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5EFEFF" w14:textId="77777777" w:rsidR="00F5303F" w:rsidRPr="007B4136" w:rsidRDefault="00F5303F" w:rsidP="003D6E81">
      <w:pPr>
        <w:spacing w:after="0" w:line="240" w:lineRule="auto"/>
        <w:jc w:val="center"/>
        <w:rPr>
          <w:rFonts w:ascii="Times New Roman" w:eastAsia="Times New Roman" w:hAnsi="Times New Roman" w:cs="Times New Roman"/>
          <w:b/>
          <w:bCs/>
          <w:sz w:val="20"/>
          <w:szCs w:val="20"/>
          <w:lang w:eastAsia="ru-RU"/>
        </w:rPr>
      </w:pPr>
      <w:r w:rsidRPr="007B4136">
        <w:rPr>
          <w:rFonts w:ascii="Times New Roman" w:eastAsia="Times New Roman" w:hAnsi="Times New Roman" w:cs="Times New Roman"/>
          <w:b/>
          <w:bCs/>
          <w:sz w:val="20"/>
          <w:szCs w:val="20"/>
          <w:lang w:eastAsia="ru-RU"/>
        </w:rPr>
        <w:t xml:space="preserve">540-СОН АУДИТНИНГ ХАЛҚАРО СТАНДАРТИ </w:t>
      </w:r>
    </w:p>
    <w:p w14:paraId="12696BAF" w14:textId="77777777" w:rsidR="00F5303F" w:rsidRPr="007B4136" w:rsidRDefault="00F5303F" w:rsidP="003D6E81">
      <w:pPr>
        <w:spacing w:line="240" w:lineRule="auto"/>
        <w:jc w:val="center"/>
        <w:rPr>
          <w:rFonts w:ascii="Times New Roman" w:eastAsia="Times New Roman" w:hAnsi="Times New Roman" w:cs="Times New Roman"/>
          <w:b/>
          <w:bCs/>
          <w:sz w:val="20"/>
          <w:szCs w:val="20"/>
          <w:lang w:eastAsia="ru-RU"/>
        </w:rPr>
      </w:pPr>
      <w:r w:rsidRPr="007B4136">
        <w:rPr>
          <w:rFonts w:ascii="Times New Roman" w:eastAsia="Times New Roman" w:hAnsi="Times New Roman" w:cs="Times New Roman"/>
          <w:b/>
          <w:bCs/>
          <w:sz w:val="20"/>
          <w:szCs w:val="20"/>
          <w:lang w:eastAsia="ru-RU"/>
        </w:rPr>
        <w:t>(ҚАЙТА ТАҲРИРЛАНГАН)</w:t>
      </w:r>
    </w:p>
    <w:p w14:paraId="7154D38A" w14:textId="77777777" w:rsidR="00F5303F" w:rsidRPr="007B4136" w:rsidRDefault="00F5303F" w:rsidP="003D6E81">
      <w:pPr>
        <w:spacing w:line="240" w:lineRule="auto"/>
        <w:jc w:val="center"/>
        <w:rPr>
          <w:rFonts w:ascii="Times New Roman" w:eastAsia="Times New Roman" w:hAnsi="Times New Roman" w:cs="Times New Roman"/>
          <w:b/>
          <w:bCs/>
          <w:sz w:val="20"/>
          <w:szCs w:val="20"/>
          <w:lang w:eastAsia="ru-RU"/>
        </w:rPr>
      </w:pPr>
      <w:r w:rsidRPr="007B4136">
        <w:rPr>
          <w:rFonts w:ascii="Times New Roman" w:eastAsia="Times New Roman" w:hAnsi="Times New Roman" w:cs="Times New Roman"/>
          <w:b/>
          <w:bCs/>
          <w:sz w:val="20"/>
          <w:szCs w:val="20"/>
          <w:lang w:val="uz-Cyrl-UZ" w:eastAsia="ru-RU"/>
        </w:rPr>
        <w:t xml:space="preserve">ҲИСОБ </w:t>
      </w:r>
      <w:r w:rsidRPr="007B4136">
        <w:rPr>
          <w:rFonts w:ascii="Times New Roman" w:eastAsia="Times New Roman" w:hAnsi="Times New Roman" w:cs="Times New Roman"/>
          <w:b/>
          <w:bCs/>
          <w:sz w:val="20"/>
          <w:szCs w:val="20"/>
          <w:lang w:eastAsia="ru-RU"/>
        </w:rPr>
        <w:t>БАҲОЛАР</w:t>
      </w:r>
      <w:r w:rsidRPr="007B4136">
        <w:rPr>
          <w:rFonts w:ascii="Times New Roman" w:eastAsia="Times New Roman" w:hAnsi="Times New Roman" w:cs="Times New Roman"/>
          <w:b/>
          <w:bCs/>
          <w:sz w:val="20"/>
          <w:szCs w:val="20"/>
          <w:lang w:val="uz-Cyrl-UZ" w:eastAsia="ru-RU"/>
        </w:rPr>
        <w:t>И</w:t>
      </w:r>
      <w:r w:rsidRPr="007B4136">
        <w:rPr>
          <w:rFonts w:ascii="Times New Roman" w:eastAsia="Times New Roman" w:hAnsi="Times New Roman" w:cs="Times New Roman"/>
          <w:b/>
          <w:bCs/>
          <w:sz w:val="20"/>
          <w:szCs w:val="20"/>
          <w:lang w:eastAsia="ru-RU"/>
        </w:rPr>
        <w:t xml:space="preserve"> ВА У</w:t>
      </w:r>
      <w:r w:rsidRPr="007B4136">
        <w:rPr>
          <w:rFonts w:ascii="Times New Roman" w:eastAsia="Times New Roman" w:hAnsi="Times New Roman" w:cs="Times New Roman"/>
          <w:b/>
          <w:bCs/>
          <w:sz w:val="20"/>
          <w:szCs w:val="20"/>
          <w:lang w:val="uz-Cyrl-UZ" w:eastAsia="ru-RU"/>
        </w:rPr>
        <w:t>ЛАР</w:t>
      </w:r>
      <w:r w:rsidRPr="007B4136">
        <w:rPr>
          <w:rFonts w:ascii="Times New Roman" w:eastAsia="Times New Roman" w:hAnsi="Times New Roman" w:cs="Times New Roman"/>
          <w:b/>
          <w:bCs/>
          <w:sz w:val="20"/>
          <w:szCs w:val="20"/>
          <w:lang w:eastAsia="ru-RU"/>
        </w:rPr>
        <w:t xml:space="preserve"> БИЛАН БОҒЛИҚ МАЪЛУМОТЛАРНИ ЁРИТИБ БЕРИШНИ АУДИТ ҚИЛИШ</w:t>
      </w:r>
    </w:p>
    <w:p w14:paraId="5E445376" w14:textId="57B3E10F" w:rsidR="00F5303F" w:rsidRPr="007B4136" w:rsidRDefault="00F5303F" w:rsidP="003D6E81">
      <w:pPr>
        <w:spacing w:after="0" w:line="240" w:lineRule="auto"/>
        <w:jc w:val="center"/>
        <w:rPr>
          <w:rFonts w:ascii="Times New Roman" w:eastAsia="Times New Roman" w:hAnsi="Times New Roman" w:cs="Times New Roman"/>
          <w:sz w:val="20"/>
          <w:szCs w:val="20"/>
          <w:lang w:eastAsia="ru-RU"/>
        </w:rPr>
      </w:pPr>
      <w:r w:rsidRPr="007B4136">
        <w:rPr>
          <w:rFonts w:ascii="Times New Roman" w:eastAsia="Times New Roman" w:hAnsi="Times New Roman" w:cs="Times New Roman"/>
          <w:b/>
          <w:bCs/>
          <w:sz w:val="20"/>
          <w:szCs w:val="20"/>
          <w:lang w:eastAsia="ru-RU"/>
        </w:rPr>
        <w:t>(</w:t>
      </w:r>
      <w:r w:rsidRPr="007B4136">
        <w:rPr>
          <w:rFonts w:ascii="Times New Roman" w:eastAsia="Times New Roman" w:hAnsi="Times New Roman" w:cs="Times New Roman"/>
          <w:sz w:val="20"/>
          <w:szCs w:val="20"/>
          <w:lang w:eastAsia="ru-RU"/>
        </w:rPr>
        <w:t xml:space="preserve">2019 </w:t>
      </w:r>
      <w:proofErr w:type="spellStart"/>
      <w:r w:rsidRPr="007B4136">
        <w:rPr>
          <w:rFonts w:ascii="Times New Roman" w:eastAsia="Times New Roman" w:hAnsi="Times New Roman" w:cs="Times New Roman"/>
          <w:sz w:val="20"/>
          <w:szCs w:val="20"/>
          <w:lang w:eastAsia="ru-RU"/>
        </w:rPr>
        <w:t>йил</w:t>
      </w:r>
      <w:proofErr w:type="spellEnd"/>
      <w:r w:rsidRPr="007B4136">
        <w:rPr>
          <w:rFonts w:ascii="Times New Roman" w:eastAsia="Times New Roman" w:hAnsi="Times New Roman" w:cs="Times New Roman"/>
          <w:sz w:val="20"/>
          <w:szCs w:val="20"/>
          <w:lang w:eastAsia="ru-RU"/>
        </w:rPr>
        <w:t xml:space="preserve"> 15 </w:t>
      </w:r>
      <w:proofErr w:type="spellStart"/>
      <w:r w:rsidRPr="007B4136">
        <w:rPr>
          <w:rFonts w:ascii="Times New Roman" w:eastAsia="Times New Roman" w:hAnsi="Times New Roman" w:cs="Times New Roman"/>
          <w:sz w:val="20"/>
          <w:szCs w:val="20"/>
          <w:lang w:eastAsia="ru-RU"/>
        </w:rPr>
        <w:t>декабр</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ва</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ундан</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кейин</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бошланадиган</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даврлар</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учун</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молиявий</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ҳисоботларнинг</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аудити</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учун</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амал</w:t>
      </w:r>
      <w:proofErr w:type="spellEnd"/>
      <w:r w:rsidRPr="007B4136">
        <w:rPr>
          <w:rFonts w:ascii="Times New Roman" w:eastAsia="Times New Roman" w:hAnsi="Times New Roman" w:cs="Times New Roman"/>
          <w:sz w:val="20"/>
          <w:szCs w:val="20"/>
          <w:lang w:eastAsia="ru-RU"/>
        </w:rPr>
        <w:t xml:space="preserve"> </w:t>
      </w:r>
      <w:proofErr w:type="spellStart"/>
      <w:r w:rsidRPr="007B4136">
        <w:rPr>
          <w:rFonts w:ascii="Times New Roman" w:eastAsia="Times New Roman" w:hAnsi="Times New Roman" w:cs="Times New Roman"/>
          <w:sz w:val="20"/>
          <w:szCs w:val="20"/>
          <w:lang w:eastAsia="ru-RU"/>
        </w:rPr>
        <w:t>қилади</w:t>
      </w:r>
      <w:proofErr w:type="spellEnd"/>
      <w:r w:rsidRPr="007B4136">
        <w:rPr>
          <w:rFonts w:ascii="Times New Roman" w:eastAsia="Times New Roman" w:hAnsi="Times New Roman" w:cs="Times New Roman"/>
          <w:sz w:val="20"/>
          <w:szCs w:val="20"/>
          <w:lang w:eastAsia="ru-RU"/>
        </w:rPr>
        <w:t>)</w:t>
      </w:r>
    </w:p>
    <w:p w14:paraId="59C63DD1" w14:textId="77777777" w:rsidR="003D6E81" w:rsidRPr="007B4136" w:rsidRDefault="003D6E81" w:rsidP="003D6E81">
      <w:pPr>
        <w:pBdr>
          <w:bottom w:val="single" w:sz="4" w:space="1" w:color="auto"/>
        </w:pBdr>
        <w:spacing w:before="240" w:after="0" w:line="240" w:lineRule="auto"/>
        <w:jc w:val="center"/>
        <w:rPr>
          <w:rFonts w:ascii="Times New Roman" w:eastAsia="Times New Roman" w:hAnsi="Times New Roman" w:cs="Times New Roman"/>
          <w:b/>
          <w:bCs/>
          <w:color w:val="000000"/>
          <w:sz w:val="20"/>
          <w:szCs w:val="20"/>
          <w:lang w:val="uz-Cyrl-UZ" w:eastAsia="ru-RU"/>
        </w:rPr>
      </w:pPr>
      <w:r w:rsidRPr="007B4136">
        <w:rPr>
          <w:rFonts w:ascii="Times New Roman" w:eastAsia="Times New Roman" w:hAnsi="Times New Roman" w:cs="Times New Roman"/>
          <w:b/>
          <w:bCs/>
          <w:color w:val="000000"/>
          <w:sz w:val="20"/>
          <w:szCs w:val="20"/>
          <w:lang w:val="uz-Cyrl-UZ" w:eastAsia="ru-RU"/>
        </w:rPr>
        <w:t>МУНДАРИЖА</w:t>
      </w:r>
    </w:p>
    <w:p w14:paraId="2ACDED71" w14:textId="1D1C275D" w:rsidR="003D6E81" w:rsidRPr="007B4136" w:rsidRDefault="003D6E81" w:rsidP="00324670">
      <w:pPr>
        <w:spacing w:after="0" w:line="360" w:lineRule="auto"/>
        <w:jc w:val="right"/>
        <w:rPr>
          <w:rFonts w:ascii="Times New Roman" w:hAnsi="Times New Roman" w:cs="Times New Roman"/>
          <w:sz w:val="20"/>
          <w:szCs w:val="20"/>
        </w:rPr>
      </w:pPr>
      <w:r w:rsidRPr="007B4136">
        <w:rPr>
          <w:rFonts w:ascii="Times New Roman" w:hAnsi="Times New Roman" w:cs="Times New Roman"/>
          <w:sz w:val="20"/>
          <w:szCs w:val="20"/>
        </w:rPr>
        <w:t>Банд</w:t>
      </w:r>
    </w:p>
    <w:p w14:paraId="674B1276" w14:textId="11C7694E" w:rsidR="003D6E81" w:rsidRPr="007B4136" w:rsidRDefault="00324670" w:rsidP="00324670">
      <w:pPr>
        <w:autoSpaceDE w:val="0"/>
        <w:autoSpaceDN w:val="0"/>
        <w:adjustRightInd w:val="0"/>
        <w:spacing w:after="0" w:line="360" w:lineRule="auto"/>
        <w:rPr>
          <w:rFonts w:ascii="Times New Roman" w:hAnsi="Times New Roman" w:cs="Times New Roman"/>
          <w:b/>
          <w:bCs/>
          <w:sz w:val="20"/>
          <w:szCs w:val="20"/>
        </w:rPr>
      </w:pPr>
      <w:r w:rsidRPr="007B4136">
        <w:rPr>
          <w:rFonts w:ascii="Times New Roman" w:eastAsia="Times New Roman" w:hAnsi="Times New Roman" w:cs="Times New Roman"/>
          <w:b/>
          <w:bCs/>
          <w:sz w:val="20"/>
          <w:szCs w:val="20"/>
          <w:lang w:val="uz-Cyrl-UZ" w:eastAsia="ru-RU"/>
        </w:rPr>
        <w:t>Кириш</w:t>
      </w:r>
    </w:p>
    <w:p w14:paraId="461036E6" w14:textId="4A18445D" w:rsidR="003D6E81" w:rsidRPr="0094160D" w:rsidRDefault="00324670" w:rsidP="00324670">
      <w:pPr>
        <w:autoSpaceDE w:val="0"/>
        <w:autoSpaceDN w:val="0"/>
        <w:adjustRightInd w:val="0"/>
        <w:spacing w:after="0" w:line="360" w:lineRule="auto"/>
        <w:rPr>
          <w:rFonts w:ascii="Times New Roman" w:hAnsi="Times New Roman" w:cs="Times New Roman"/>
          <w:sz w:val="20"/>
          <w:szCs w:val="20"/>
        </w:rPr>
      </w:pPr>
      <w:proofErr w:type="spellStart"/>
      <w:r w:rsidRPr="007B4136">
        <w:rPr>
          <w:rFonts w:ascii="Times New Roman" w:hAnsi="Times New Roman" w:cs="Times New Roman"/>
          <w:sz w:val="20"/>
          <w:szCs w:val="20"/>
        </w:rPr>
        <w:t>АХСнинг</w:t>
      </w:r>
      <w:proofErr w:type="spellEnd"/>
      <w:r w:rsidRPr="007B4136">
        <w:rPr>
          <w:rFonts w:ascii="Times New Roman" w:hAnsi="Times New Roman" w:cs="Times New Roman"/>
          <w:sz w:val="20"/>
          <w:szCs w:val="20"/>
        </w:rPr>
        <w:t xml:space="preserve"> қўллаш доираси</w:t>
      </w:r>
      <w:r w:rsidR="008F163E" w:rsidRPr="0094160D">
        <w:rPr>
          <w:rFonts w:ascii="Times New Roman" w:hAnsi="Times New Roman" w:cs="Times New Roman"/>
          <w:sz w:val="20"/>
          <w:szCs w:val="20"/>
        </w:rPr>
        <w:t xml:space="preserve"> </w:t>
      </w:r>
      <w:r w:rsidR="003D6E81" w:rsidRPr="007B4136">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94160D">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94160D">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94160D">
        <w:rPr>
          <w:rFonts w:ascii="Times New Roman" w:hAnsi="Times New Roman" w:cs="Times New Roman"/>
          <w:sz w:val="20"/>
          <w:szCs w:val="20"/>
        </w:rPr>
        <w:t>..</w:t>
      </w:r>
      <w:r w:rsidR="003D6E81" w:rsidRPr="007B4136">
        <w:rPr>
          <w:rFonts w:ascii="Times New Roman" w:hAnsi="Times New Roman" w:cs="Times New Roman"/>
          <w:sz w:val="20"/>
          <w:szCs w:val="20"/>
        </w:rPr>
        <w:t xml:space="preserve">........... </w:t>
      </w:r>
      <w:r w:rsidR="003D6E81" w:rsidRPr="0094160D">
        <w:rPr>
          <w:rFonts w:ascii="Times New Roman" w:hAnsi="Times New Roman" w:cs="Times New Roman"/>
          <w:sz w:val="20"/>
          <w:szCs w:val="20"/>
        </w:rPr>
        <w:t>1</w:t>
      </w:r>
    </w:p>
    <w:p w14:paraId="7716DCF5" w14:textId="4A02A7D5" w:rsidR="003D6E81" w:rsidRPr="0094160D" w:rsidRDefault="00324670"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Ҳисоб</w:t>
      </w:r>
      <w:proofErr w:type="spellEnd"/>
      <w:r w:rsidRPr="0094160D">
        <w:rPr>
          <w:rFonts w:ascii="Times New Roman" w:hAnsi="Times New Roman" w:cs="Times New Roman"/>
          <w:sz w:val="20"/>
          <w:szCs w:val="20"/>
        </w:rPr>
        <w:t xml:space="preserve"> баҳоларининг характери</w:t>
      </w:r>
      <w:r w:rsidR="003D6E81" w:rsidRPr="0094160D">
        <w:rPr>
          <w:rFonts w:ascii="Times New Roman" w:hAnsi="Times New Roman" w:cs="Times New Roman"/>
          <w:sz w:val="20"/>
          <w:szCs w:val="20"/>
        </w:rPr>
        <w:t xml:space="preserve"> .................................................</w:t>
      </w:r>
      <w:r w:rsidRPr="0094160D">
        <w:rPr>
          <w:rFonts w:ascii="Times New Roman" w:hAnsi="Times New Roman" w:cs="Times New Roman"/>
          <w:sz w:val="20"/>
          <w:szCs w:val="20"/>
        </w:rPr>
        <w:t>..</w:t>
      </w:r>
      <w:r w:rsidR="003D6E81" w:rsidRPr="0094160D">
        <w:rPr>
          <w:rFonts w:ascii="Times New Roman" w:hAnsi="Times New Roman" w:cs="Times New Roman"/>
          <w:sz w:val="20"/>
          <w:szCs w:val="20"/>
        </w:rPr>
        <w:t>..................................................................................... 2–3</w:t>
      </w:r>
    </w:p>
    <w:p w14:paraId="4327A72D" w14:textId="7A46620A" w:rsidR="003D6E81" w:rsidRPr="0094160D" w:rsidRDefault="00324670"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АХСнинг</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асосий</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тушунчалари</w:t>
      </w:r>
      <w:proofErr w:type="spellEnd"/>
      <w:r w:rsidR="008F163E" w:rsidRPr="0094160D">
        <w:rPr>
          <w:rFonts w:ascii="Times New Roman" w:hAnsi="Times New Roman" w:cs="Times New Roman"/>
          <w:sz w:val="20"/>
          <w:szCs w:val="20"/>
        </w:rPr>
        <w:t xml:space="preserve"> </w:t>
      </w:r>
      <w:r w:rsidR="003D6E81" w:rsidRPr="0094160D">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94160D">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94160D">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94160D">
        <w:rPr>
          <w:rFonts w:ascii="Times New Roman" w:hAnsi="Times New Roman" w:cs="Times New Roman"/>
          <w:sz w:val="20"/>
          <w:szCs w:val="20"/>
        </w:rPr>
        <w:t>....</w:t>
      </w:r>
      <w:r w:rsidR="003D6E81" w:rsidRPr="0094160D">
        <w:rPr>
          <w:rFonts w:ascii="Times New Roman" w:hAnsi="Times New Roman" w:cs="Times New Roman"/>
          <w:sz w:val="20"/>
          <w:szCs w:val="20"/>
        </w:rPr>
        <w:t>.... 4–9</w:t>
      </w:r>
    </w:p>
    <w:p w14:paraId="63455312" w14:textId="064578C8" w:rsidR="003D6E81" w:rsidRPr="0094160D" w:rsidRDefault="00324670"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Кучга</w:t>
      </w:r>
      <w:proofErr w:type="spellEnd"/>
      <w:r w:rsidRPr="0094160D">
        <w:rPr>
          <w:rFonts w:ascii="Times New Roman" w:hAnsi="Times New Roman" w:cs="Times New Roman"/>
          <w:sz w:val="20"/>
          <w:szCs w:val="20"/>
        </w:rPr>
        <w:t xml:space="preserve"> кириш санаси</w:t>
      </w:r>
      <w:r w:rsidR="003D6E81" w:rsidRPr="0094160D">
        <w:rPr>
          <w:rFonts w:ascii="Times New Roman" w:hAnsi="Times New Roman" w:cs="Times New Roman"/>
          <w:sz w:val="20"/>
          <w:szCs w:val="20"/>
        </w:rPr>
        <w:t xml:space="preserve"> ............................................................................................................................................................. 10</w:t>
      </w:r>
    </w:p>
    <w:p w14:paraId="7590BEB0" w14:textId="7A78E7E5" w:rsidR="003D6E81" w:rsidRPr="0094160D" w:rsidRDefault="00324670"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b/>
          <w:bCs/>
          <w:sz w:val="20"/>
          <w:szCs w:val="20"/>
        </w:rPr>
        <w:t>Мақсад</w:t>
      </w:r>
      <w:proofErr w:type="spellEnd"/>
      <w:r w:rsidR="003D6E81" w:rsidRPr="0094160D">
        <w:rPr>
          <w:rFonts w:ascii="Times New Roman" w:hAnsi="Times New Roman" w:cs="Times New Roman"/>
          <w:b/>
          <w:bCs/>
          <w:sz w:val="20"/>
          <w:szCs w:val="20"/>
        </w:rPr>
        <w:t xml:space="preserve"> </w:t>
      </w:r>
      <w:r w:rsidR="003D6E81" w:rsidRPr="0094160D">
        <w:rPr>
          <w:rFonts w:ascii="Times New Roman" w:hAnsi="Times New Roman" w:cs="Times New Roman"/>
          <w:sz w:val="20"/>
          <w:szCs w:val="20"/>
        </w:rPr>
        <w:t>.....................................</w:t>
      </w:r>
      <w:r w:rsidRPr="0094160D">
        <w:rPr>
          <w:rFonts w:ascii="Times New Roman" w:hAnsi="Times New Roman" w:cs="Times New Roman"/>
          <w:sz w:val="20"/>
          <w:szCs w:val="20"/>
        </w:rPr>
        <w:t>........</w:t>
      </w:r>
      <w:r w:rsidR="003D6E81" w:rsidRPr="0094160D">
        <w:rPr>
          <w:rFonts w:ascii="Times New Roman" w:hAnsi="Times New Roman" w:cs="Times New Roman"/>
          <w:sz w:val="20"/>
          <w:szCs w:val="20"/>
        </w:rPr>
        <w:t>..................................................................................................</w:t>
      </w:r>
      <w:r w:rsidRPr="0094160D">
        <w:rPr>
          <w:rFonts w:ascii="Times New Roman" w:hAnsi="Times New Roman" w:cs="Times New Roman"/>
          <w:sz w:val="20"/>
          <w:szCs w:val="20"/>
        </w:rPr>
        <w:t>...</w:t>
      </w:r>
      <w:r w:rsidR="003D6E81" w:rsidRPr="0094160D">
        <w:rPr>
          <w:rFonts w:ascii="Times New Roman" w:hAnsi="Times New Roman" w:cs="Times New Roman"/>
          <w:sz w:val="20"/>
          <w:szCs w:val="20"/>
        </w:rPr>
        <w:t>................................ 11</w:t>
      </w:r>
    </w:p>
    <w:p w14:paraId="4CF06E62" w14:textId="063322EE" w:rsidR="003D6E81" w:rsidRPr="0094160D" w:rsidRDefault="00324670"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b/>
          <w:bCs/>
          <w:sz w:val="20"/>
          <w:szCs w:val="20"/>
        </w:rPr>
        <w:t>Таърифлар</w:t>
      </w:r>
      <w:proofErr w:type="spellEnd"/>
      <w:r w:rsidR="008F163E" w:rsidRPr="0094160D">
        <w:rPr>
          <w:rFonts w:ascii="Times New Roman" w:hAnsi="Times New Roman" w:cs="Times New Roman"/>
          <w:b/>
          <w:bCs/>
          <w:sz w:val="20"/>
          <w:szCs w:val="20"/>
        </w:rPr>
        <w:t xml:space="preserve"> </w:t>
      </w:r>
      <w:r w:rsidR="003D6E81" w:rsidRPr="0094160D">
        <w:rPr>
          <w:rFonts w:ascii="Times New Roman" w:hAnsi="Times New Roman" w:cs="Times New Roman"/>
          <w:sz w:val="20"/>
          <w:szCs w:val="20"/>
        </w:rPr>
        <w:t>.................................................................................................................................</w:t>
      </w:r>
      <w:r w:rsidRPr="0094160D">
        <w:rPr>
          <w:rFonts w:ascii="Times New Roman" w:hAnsi="Times New Roman" w:cs="Times New Roman"/>
          <w:sz w:val="20"/>
          <w:szCs w:val="20"/>
        </w:rPr>
        <w:t>.......</w:t>
      </w:r>
      <w:r w:rsidR="003D6E81" w:rsidRPr="0094160D">
        <w:rPr>
          <w:rFonts w:ascii="Times New Roman" w:hAnsi="Times New Roman" w:cs="Times New Roman"/>
          <w:sz w:val="20"/>
          <w:szCs w:val="20"/>
        </w:rPr>
        <w:t>................................... 12</w:t>
      </w:r>
    </w:p>
    <w:p w14:paraId="3EC77699" w14:textId="05FE37D4" w:rsidR="003D6E81" w:rsidRPr="007B4136" w:rsidRDefault="00324670" w:rsidP="00324670">
      <w:pPr>
        <w:autoSpaceDE w:val="0"/>
        <w:autoSpaceDN w:val="0"/>
        <w:adjustRightInd w:val="0"/>
        <w:spacing w:after="0" w:line="360" w:lineRule="auto"/>
        <w:rPr>
          <w:rFonts w:ascii="Times New Roman" w:hAnsi="Times New Roman" w:cs="Times New Roman"/>
          <w:b/>
          <w:bCs/>
          <w:sz w:val="20"/>
          <w:szCs w:val="20"/>
        </w:rPr>
      </w:pPr>
      <w:proofErr w:type="spellStart"/>
      <w:r w:rsidRPr="007B4136">
        <w:rPr>
          <w:rFonts w:ascii="Times New Roman" w:hAnsi="Times New Roman" w:cs="Times New Roman"/>
          <w:b/>
          <w:bCs/>
          <w:sz w:val="20"/>
          <w:szCs w:val="20"/>
        </w:rPr>
        <w:t>Талаблар</w:t>
      </w:r>
      <w:proofErr w:type="spellEnd"/>
    </w:p>
    <w:p w14:paraId="051DB2FD" w14:textId="7E6DAF0E" w:rsidR="003D6E81" w:rsidRPr="0094160D" w:rsidRDefault="008F163E" w:rsidP="00324670">
      <w:pPr>
        <w:autoSpaceDE w:val="0"/>
        <w:autoSpaceDN w:val="0"/>
        <w:adjustRightInd w:val="0"/>
        <w:spacing w:after="0" w:line="360" w:lineRule="auto"/>
        <w:rPr>
          <w:rFonts w:ascii="Times New Roman" w:hAnsi="Times New Roman" w:cs="Times New Roman"/>
          <w:sz w:val="20"/>
          <w:szCs w:val="20"/>
        </w:rPr>
      </w:pPr>
      <w:proofErr w:type="spellStart"/>
      <w:r w:rsidRPr="007B4136">
        <w:rPr>
          <w:rFonts w:ascii="Times New Roman" w:hAnsi="Times New Roman" w:cs="Times New Roman"/>
          <w:sz w:val="20"/>
          <w:szCs w:val="20"/>
        </w:rPr>
        <w:t>Рискларни</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баҳолаш</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тартиб-таомиллари</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ва</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боғлиқ</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фаолиятлар</w:t>
      </w:r>
      <w:proofErr w:type="spellEnd"/>
      <w:r w:rsidR="003D6E81" w:rsidRPr="007B4136">
        <w:rPr>
          <w:rFonts w:ascii="Times New Roman" w:hAnsi="Times New Roman" w:cs="Times New Roman"/>
          <w:sz w:val="20"/>
          <w:szCs w:val="20"/>
        </w:rPr>
        <w:t xml:space="preserve"> ................................................................................ </w:t>
      </w:r>
      <w:r w:rsidR="003D6E81" w:rsidRPr="0094160D">
        <w:rPr>
          <w:rFonts w:ascii="Times New Roman" w:hAnsi="Times New Roman" w:cs="Times New Roman"/>
          <w:sz w:val="20"/>
          <w:szCs w:val="20"/>
        </w:rPr>
        <w:t>13–15</w:t>
      </w:r>
    </w:p>
    <w:p w14:paraId="5F683A7F" w14:textId="36FE9651" w:rsidR="003D6E81" w:rsidRPr="0094160D" w:rsidRDefault="008F163E" w:rsidP="00324670">
      <w:pPr>
        <w:autoSpaceDE w:val="0"/>
        <w:autoSpaceDN w:val="0"/>
        <w:adjustRightInd w:val="0"/>
        <w:spacing w:after="0" w:line="360" w:lineRule="auto"/>
        <w:rPr>
          <w:rFonts w:ascii="Times New Roman" w:hAnsi="Times New Roman" w:cs="Times New Roman"/>
          <w:sz w:val="20"/>
          <w:szCs w:val="20"/>
        </w:rPr>
      </w:pPr>
      <w:proofErr w:type="spellStart"/>
      <w:r w:rsidRPr="007B4136">
        <w:rPr>
          <w:rFonts w:ascii="Times New Roman" w:hAnsi="Times New Roman" w:cs="Times New Roman"/>
          <w:sz w:val="20"/>
          <w:szCs w:val="20"/>
        </w:rPr>
        <w:t>Муҳим</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бузиб</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кўрсатиш</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рискларини</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аниқлаш</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ва</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уларга</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баҳо</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бериш</w:t>
      </w:r>
      <w:proofErr w:type="spellEnd"/>
      <w:r w:rsidR="003D6E81" w:rsidRPr="007B4136">
        <w:rPr>
          <w:rFonts w:ascii="Times New Roman" w:hAnsi="Times New Roman" w:cs="Times New Roman"/>
          <w:sz w:val="20"/>
          <w:szCs w:val="20"/>
        </w:rPr>
        <w:t xml:space="preserve"> ....................................................................... </w:t>
      </w:r>
      <w:r w:rsidR="003D6E81" w:rsidRPr="0094160D">
        <w:rPr>
          <w:rFonts w:ascii="Times New Roman" w:hAnsi="Times New Roman" w:cs="Times New Roman"/>
          <w:sz w:val="20"/>
          <w:szCs w:val="20"/>
        </w:rPr>
        <w:t>16–17</w:t>
      </w:r>
    </w:p>
    <w:p w14:paraId="3C9908E2" w14:textId="0A51DDFE" w:rsidR="003D6E81" w:rsidRPr="0094160D" w:rsidRDefault="008F163E" w:rsidP="00324670">
      <w:pPr>
        <w:autoSpaceDE w:val="0"/>
        <w:autoSpaceDN w:val="0"/>
        <w:adjustRightInd w:val="0"/>
        <w:spacing w:after="0" w:line="360" w:lineRule="auto"/>
        <w:rPr>
          <w:rFonts w:ascii="Times New Roman" w:hAnsi="Times New Roman" w:cs="Times New Roman"/>
          <w:sz w:val="20"/>
          <w:szCs w:val="20"/>
        </w:rPr>
      </w:pPr>
      <w:proofErr w:type="spellStart"/>
      <w:r w:rsidRPr="007B4136">
        <w:rPr>
          <w:rFonts w:ascii="Times New Roman" w:hAnsi="Times New Roman" w:cs="Times New Roman"/>
          <w:sz w:val="20"/>
          <w:szCs w:val="20"/>
        </w:rPr>
        <w:t>Баҳоланган</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муҳим</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бузиб</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кўрсатиш</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рискларига</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жавоблар</w:t>
      </w:r>
      <w:proofErr w:type="spellEnd"/>
      <w:r w:rsidR="003D6E81" w:rsidRPr="007B4136">
        <w:rPr>
          <w:rFonts w:ascii="Times New Roman" w:hAnsi="Times New Roman" w:cs="Times New Roman"/>
          <w:sz w:val="20"/>
          <w:szCs w:val="20"/>
        </w:rPr>
        <w:t xml:space="preserve"> ......................................................................................... </w:t>
      </w:r>
      <w:r w:rsidR="003D6E81" w:rsidRPr="0094160D">
        <w:rPr>
          <w:rFonts w:ascii="Times New Roman" w:hAnsi="Times New Roman" w:cs="Times New Roman"/>
          <w:sz w:val="20"/>
          <w:szCs w:val="20"/>
        </w:rPr>
        <w:t>18–30</w:t>
      </w:r>
    </w:p>
    <w:p w14:paraId="55F68B69" w14:textId="4F85184D" w:rsidR="003D6E81" w:rsidRPr="0094160D" w:rsidRDefault="008F163E"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Ҳисоб</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баҳоларига</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боғлиқ</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маълумотларни</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ёритиб</w:t>
      </w:r>
      <w:proofErr w:type="spellEnd"/>
      <w:r w:rsidRPr="0094160D">
        <w:rPr>
          <w:rFonts w:ascii="Times New Roman" w:hAnsi="Times New Roman" w:cs="Times New Roman"/>
          <w:sz w:val="20"/>
          <w:szCs w:val="20"/>
        </w:rPr>
        <w:t xml:space="preserve"> бериш</w:t>
      </w:r>
      <w:r w:rsidR="003D6E81" w:rsidRPr="0094160D">
        <w:rPr>
          <w:rFonts w:ascii="Times New Roman" w:hAnsi="Times New Roman" w:cs="Times New Roman"/>
          <w:sz w:val="20"/>
          <w:szCs w:val="20"/>
        </w:rPr>
        <w:t xml:space="preserve"> ................................................................................................ 31</w:t>
      </w:r>
    </w:p>
    <w:p w14:paraId="6E4F15A8" w14:textId="5566277F" w:rsidR="003D6E81" w:rsidRPr="0094160D" w:rsidRDefault="008F163E"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Раҳбариятнинг</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эҳтимолий</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нохолислиги</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аломатлари</w:t>
      </w:r>
      <w:proofErr w:type="spellEnd"/>
      <w:r w:rsidR="003D6E81" w:rsidRPr="0094160D">
        <w:rPr>
          <w:rFonts w:ascii="Times New Roman" w:hAnsi="Times New Roman" w:cs="Times New Roman"/>
          <w:sz w:val="20"/>
          <w:szCs w:val="20"/>
        </w:rPr>
        <w:t xml:space="preserve"> ....................................................................................................... 32</w:t>
      </w:r>
    </w:p>
    <w:p w14:paraId="6AFEB80D" w14:textId="338A2566" w:rsidR="003D6E81" w:rsidRPr="0094160D" w:rsidRDefault="008F163E" w:rsidP="00324670">
      <w:pPr>
        <w:autoSpaceDE w:val="0"/>
        <w:autoSpaceDN w:val="0"/>
        <w:adjustRightInd w:val="0"/>
        <w:spacing w:after="0" w:line="360" w:lineRule="auto"/>
        <w:rPr>
          <w:rFonts w:ascii="Times New Roman" w:hAnsi="Times New Roman" w:cs="Times New Roman"/>
          <w:sz w:val="20"/>
          <w:szCs w:val="20"/>
        </w:rPr>
      </w:pPr>
      <w:proofErr w:type="spellStart"/>
      <w:r w:rsidRPr="007B4136">
        <w:rPr>
          <w:rFonts w:ascii="Times New Roman" w:hAnsi="Times New Roman" w:cs="Times New Roman"/>
          <w:sz w:val="20"/>
          <w:szCs w:val="20"/>
        </w:rPr>
        <w:t>Бажарилган</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аудиторлик</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тартиб-таомиллари</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асосида</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умумий</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баҳолаш</w:t>
      </w:r>
      <w:proofErr w:type="spellEnd"/>
      <w:r w:rsidRPr="007B4136">
        <w:rPr>
          <w:rFonts w:ascii="Times New Roman" w:hAnsi="Times New Roman" w:cs="Times New Roman"/>
          <w:sz w:val="20"/>
          <w:szCs w:val="20"/>
        </w:rPr>
        <w:t xml:space="preserve"> </w:t>
      </w:r>
      <w:r w:rsidR="003D6E81" w:rsidRPr="007B4136">
        <w:rPr>
          <w:rFonts w:ascii="Times New Roman" w:hAnsi="Times New Roman" w:cs="Times New Roman"/>
          <w:sz w:val="20"/>
          <w:szCs w:val="20"/>
        </w:rPr>
        <w:t xml:space="preserve">................................................................... </w:t>
      </w:r>
      <w:r w:rsidR="003D6E81" w:rsidRPr="0094160D">
        <w:rPr>
          <w:rFonts w:ascii="Times New Roman" w:hAnsi="Times New Roman" w:cs="Times New Roman"/>
          <w:sz w:val="20"/>
          <w:szCs w:val="20"/>
        </w:rPr>
        <w:t>33–36</w:t>
      </w:r>
    </w:p>
    <w:p w14:paraId="48E7CBD3" w14:textId="5D38FCC9" w:rsidR="003D6E81" w:rsidRPr="0094160D" w:rsidRDefault="008F163E"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Ёзма</w:t>
      </w:r>
      <w:proofErr w:type="spellEnd"/>
      <w:r w:rsidRPr="0094160D">
        <w:rPr>
          <w:rFonts w:ascii="Times New Roman" w:hAnsi="Times New Roman" w:cs="Times New Roman"/>
          <w:sz w:val="20"/>
          <w:szCs w:val="20"/>
        </w:rPr>
        <w:t xml:space="preserve"> баёнотлар </w:t>
      </w:r>
      <w:r w:rsidR="003D6E81" w:rsidRPr="0094160D">
        <w:rPr>
          <w:rFonts w:ascii="Times New Roman" w:hAnsi="Times New Roman" w:cs="Times New Roman"/>
          <w:sz w:val="20"/>
          <w:szCs w:val="20"/>
        </w:rPr>
        <w:t>.................................................................................................</w:t>
      </w:r>
      <w:r w:rsidRPr="0094160D">
        <w:rPr>
          <w:rFonts w:ascii="Times New Roman" w:hAnsi="Times New Roman" w:cs="Times New Roman"/>
          <w:sz w:val="20"/>
          <w:szCs w:val="20"/>
        </w:rPr>
        <w:t>...................</w:t>
      </w:r>
      <w:r w:rsidR="003D6E81" w:rsidRPr="0094160D">
        <w:rPr>
          <w:rFonts w:ascii="Times New Roman" w:hAnsi="Times New Roman" w:cs="Times New Roman"/>
          <w:sz w:val="20"/>
          <w:szCs w:val="20"/>
        </w:rPr>
        <w:t>................................................. 37</w:t>
      </w:r>
    </w:p>
    <w:p w14:paraId="7F83364A" w14:textId="38613E2F" w:rsidR="003D6E81" w:rsidRPr="0094160D" w:rsidRDefault="008F163E"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Бошқарув</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учун</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масъул</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шахслар</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раҳбарият</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ёки</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бошқа</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тегишли</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томонлар</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билан</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мулоқот</w:t>
      </w:r>
      <w:proofErr w:type="spellEnd"/>
      <w:r w:rsidR="003D6E81" w:rsidRPr="0094160D">
        <w:rPr>
          <w:rFonts w:ascii="Times New Roman" w:hAnsi="Times New Roman" w:cs="Times New Roman"/>
          <w:sz w:val="20"/>
          <w:szCs w:val="20"/>
        </w:rPr>
        <w:t xml:space="preserve"> .........................</w:t>
      </w:r>
      <w:r w:rsidRPr="0094160D">
        <w:rPr>
          <w:rFonts w:ascii="Times New Roman" w:hAnsi="Times New Roman" w:cs="Times New Roman"/>
          <w:sz w:val="20"/>
          <w:szCs w:val="20"/>
        </w:rPr>
        <w:t>........</w:t>
      </w:r>
      <w:r w:rsidR="003D6E81" w:rsidRPr="0094160D">
        <w:rPr>
          <w:rFonts w:ascii="Times New Roman" w:hAnsi="Times New Roman" w:cs="Times New Roman"/>
          <w:sz w:val="20"/>
          <w:szCs w:val="20"/>
        </w:rPr>
        <w:t>....... 38</w:t>
      </w:r>
    </w:p>
    <w:p w14:paraId="67C6B083" w14:textId="5E96550E" w:rsidR="003D6E81" w:rsidRPr="0094160D" w:rsidRDefault="008F163E"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Ҳужжатлаштириш</w:t>
      </w:r>
      <w:proofErr w:type="spellEnd"/>
      <w:r w:rsidRPr="0094160D">
        <w:rPr>
          <w:rFonts w:ascii="Times New Roman" w:hAnsi="Times New Roman" w:cs="Times New Roman"/>
          <w:sz w:val="20"/>
          <w:szCs w:val="20"/>
        </w:rPr>
        <w:t xml:space="preserve"> </w:t>
      </w:r>
      <w:r w:rsidR="003D6E81" w:rsidRPr="0094160D">
        <w:rPr>
          <w:rFonts w:ascii="Times New Roman" w:hAnsi="Times New Roman" w:cs="Times New Roman"/>
          <w:sz w:val="20"/>
          <w:szCs w:val="20"/>
        </w:rPr>
        <w:t>..................................................................................................................................</w:t>
      </w:r>
      <w:r w:rsidRPr="0094160D">
        <w:rPr>
          <w:rFonts w:ascii="Times New Roman" w:hAnsi="Times New Roman" w:cs="Times New Roman"/>
          <w:sz w:val="20"/>
          <w:szCs w:val="20"/>
        </w:rPr>
        <w:t>.......</w:t>
      </w:r>
      <w:r w:rsidR="003D6E81" w:rsidRPr="0094160D">
        <w:rPr>
          <w:rFonts w:ascii="Times New Roman" w:hAnsi="Times New Roman" w:cs="Times New Roman"/>
          <w:sz w:val="20"/>
          <w:szCs w:val="20"/>
        </w:rPr>
        <w:t>....................... 39</w:t>
      </w:r>
    </w:p>
    <w:p w14:paraId="4C6E86B4" w14:textId="0BDC06EA" w:rsidR="003D6E81" w:rsidRPr="007B4136" w:rsidRDefault="0027416F" w:rsidP="00324670">
      <w:pPr>
        <w:autoSpaceDE w:val="0"/>
        <w:autoSpaceDN w:val="0"/>
        <w:adjustRightInd w:val="0"/>
        <w:spacing w:after="0" w:line="360" w:lineRule="auto"/>
        <w:rPr>
          <w:rFonts w:ascii="Times New Roman" w:hAnsi="Times New Roman" w:cs="Times New Roman"/>
          <w:b/>
          <w:bCs/>
          <w:sz w:val="20"/>
          <w:szCs w:val="20"/>
        </w:rPr>
      </w:pPr>
      <w:proofErr w:type="spellStart"/>
      <w:r w:rsidRPr="007B4136">
        <w:rPr>
          <w:rFonts w:ascii="Times New Roman" w:hAnsi="Times New Roman" w:cs="Times New Roman"/>
          <w:b/>
          <w:bCs/>
          <w:sz w:val="20"/>
          <w:szCs w:val="20"/>
        </w:rPr>
        <w:t>Стандартни</w:t>
      </w:r>
      <w:proofErr w:type="spellEnd"/>
      <w:r w:rsidRPr="007B4136">
        <w:rPr>
          <w:rFonts w:ascii="Times New Roman" w:hAnsi="Times New Roman" w:cs="Times New Roman"/>
          <w:b/>
          <w:bCs/>
          <w:sz w:val="20"/>
          <w:szCs w:val="20"/>
        </w:rPr>
        <w:t xml:space="preserve"> </w:t>
      </w:r>
      <w:proofErr w:type="spellStart"/>
      <w:r w:rsidRPr="007B4136">
        <w:rPr>
          <w:rFonts w:ascii="Times New Roman" w:hAnsi="Times New Roman" w:cs="Times New Roman"/>
          <w:b/>
          <w:bCs/>
          <w:sz w:val="20"/>
          <w:szCs w:val="20"/>
        </w:rPr>
        <w:t>қўллаш</w:t>
      </w:r>
      <w:proofErr w:type="spellEnd"/>
      <w:r w:rsidRPr="007B4136">
        <w:rPr>
          <w:rFonts w:ascii="Times New Roman" w:hAnsi="Times New Roman" w:cs="Times New Roman"/>
          <w:b/>
          <w:bCs/>
          <w:sz w:val="20"/>
          <w:szCs w:val="20"/>
        </w:rPr>
        <w:t xml:space="preserve"> </w:t>
      </w:r>
      <w:proofErr w:type="spellStart"/>
      <w:r w:rsidRPr="007B4136">
        <w:rPr>
          <w:rFonts w:ascii="Times New Roman" w:hAnsi="Times New Roman" w:cs="Times New Roman"/>
          <w:b/>
          <w:bCs/>
          <w:sz w:val="20"/>
          <w:szCs w:val="20"/>
        </w:rPr>
        <w:t>ва</w:t>
      </w:r>
      <w:proofErr w:type="spellEnd"/>
      <w:r w:rsidRPr="007B4136">
        <w:rPr>
          <w:rFonts w:ascii="Times New Roman" w:hAnsi="Times New Roman" w:cs="Times New Roman"/>
          <w:b/>
          <w:bCs/>
          <w:sz w:val="20"/>
          <w:szCs w:val="20"/>
        </w:rPr>
        <w:t xml:space="preserve"> </w:t>
      </w:r>
      <w:proofErr w:type="spellStart"/>
      <w:r w:rsidRPr="007B4136">
        <w:rPr>
          <w:rFonts w:ascii="Times New Roman" w:hAnsi="Times New Roman" w:cs="Times New Roman"/>
          <w:b/>
          <w:bCs/>
          <w:sz w:val="20"/>
          <w:szCs w:val="20"/>
        </w:rPr>
        <w:t>бошқа</w:t>
      </w:r>
      <w:proofErr w:type="spellEnd"/>
      <w:r w:rsidRPr="007B4136">
        <w:rPr>
          <w:rFonts w:ascii="Times New Roman" w:hAnsi="Times New Roman" w:cs="Times New Roman"/>
          <w:b/>
          <w:bCs/>
          <w:sz w:val="20"/>
          <w:szCs w:val="20"/>
        </w:rPr>
        <w:t xml:space="preserve"> </w:t>
      </w:r>
      <w:proofErr w:type="spellStart"/>
      <w:r w:rsidRPr="007B4136">
        <w:rPr>
          <w:rFonts w:ascii="Times New Roman" w:hAnsi="Times New Roman" w:cs="Times New Roman"/>
          <w:b/>
          <w:bCs/>
          <w:sz w:val="20"/>
          <w:szCs w:val="20"/>
        </w:rPr>
        <w:t>изоҳловчи</w:t>
      </w:r>
      <w:proofErr w:type="spellEnd"/>
      <w:r w:rsidRPr="007B4136">
        <w:rPr>
          <w:rFonts w:ascii="Times New Roman" w:hAnsi="Times New Roman" w:cs="Times New Roman"/>
          <w:b/>
          <w:bCs/>
          <w:sz w:val="20"/>
          <w:szCs w:val="20"/>
        </w:rPr>
        <w:t xml:space="preserve"> </w:t>
      </w:r>
      <w:proofErr w:type="spellStart"/>
      <w:r w:rsidRPr="007B4136">
        <w:rPr>
          <w:rFonts w:ascii="Times New Roman" w:hAnsi="Times New Roman" w:cs="Times New Roman"/>
          <w:b/>
          <w:bCs/>
          <w:sz w:val="20"/>
          <w:szCs w:val="20"/>
        </w:rPr>
        <w:t>материаллар</w:t>
      </w:r>
      <w:proofErr w:type="spellEnd"/>
    </w:p>
    <w:p w14:paraId="47327D8F" w14:textId="458BD8A8" w:rsidR="003D6E81" w:rsidRPr="0094160D" w:rsidRDefault="0027416F"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Ҳисоб</w:t>
      </w:r>
      <w:proofErr w:type="spellEnd"/>
      <w:r w:rsidRPr="0094160D">
        <w:rPr>
          <w:rFonts w:ascii="Times New Roman" w:hAnsi="Times New Roman" w:cs="Times New Roman"/>
          <w:sz w:val="20"/>
          <w:szCs w:val="20"/>
        </w:rPr>
        <w:t xml:space="preserve"> баҳоларининг характери</w:t>
      </w:r>
      <w:r w:rsidR="003D6E81" w:rsidRPr="0094160D">
        <w:rPr>
          <w:rFonts w:ascii="Times New Roman" w:hAnsi="Times New Roman" w:cs="Times New Roman"/>
          <w:sz w:val="20"/>
          <w:szCs w:val="20"/>
        </w:rPr>
        <w:t xml:space="preserve"> .................................................................................................................................. </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7</w:t>
      </w:r>
    </w:p>
    <w:p w14:paraId="7707AC70" w14:textId="14C90D79" w:rsidR="003D6E81" w:rsidRPr="0094160D" w:rsidRDefault="0027416F" w:rsidP="00324670">
      <w:pPr>
        <w:autoSpaceDE w:val="0"/>
        <w:autoSpaceDN w:val="0"/>
        <w:adjustRightInd w:val="0"/>
        <w:spacing w:after="0" w:line="360" w:lineRule="auto"/>
        <w:rPr>
          <w:rFonts w:ascii="Times New Roman" w:hAnsi="Times New Roman" w:cs="Times New Roman"/>
          <w:sz w:val="20"/>
          <w:szCs w:val="20"/>
        </w:rPr>
      </w:pPr>
      <w:proofErr w:type="spellStart"/>
      <w:r w:rsidRPr="007B4136">
        <w:rPr>
          <w:rFonts w:ascii="Times New Roman" w:hAnsi="Times New Roman" w:cs="Times New Roman"/>
          <w:sz w:val="20"/>
          <w:szCs w:val="20"/>
        </w:rPr>
        <w:t>АХСнинг</w:t>
      </w:r>
      <w:proofErr w:type="spellEnd"/>
      <w:r w:rsidRPr="007B4136">
        <w:rPr>
          <w:rFonts w:ascii="Times New Roman" w:hAnsi="Times New Roman" w:cs="Times New Roman"/>
          <w:sz w:val="20"/>
          <w:szCs w:val="20"/>
        </w:rPr>
        <w:t xml:space="preserve"> асосий тушунчалари </w:t>
      </w:r>
      <w:r w:rsidR="003D6E81" w:rsidRPr="007B4136">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7B4136">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7B4136">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7B4136">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7B4136">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7B4136">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7B4136">
        <w:rPr>
          <w:rFonts w:ascii="Times New Roman" w:hAnsi="Times New Roman" w:cs="Times New Roman"/>
          <w:sz w:val="20"/>
          <w:szCs w:val="20"/>
        </w:rPr>
        <w:t>...</w:t>
      </w:r>
      <w:r w:rsidR="00FE122F" w:rsidRPr="00FE122F">
        <w:rPr>
          <w:rFonts w:ascii="Times New Roman" w:hAnsi="Times New Roman" w:cs="Times New Roman"/>
          <w:sz w:val="20"/>
          <w:szCs w:val="20"/>
        </w:rPr>
        <w:t xml:space="preserve"> </w:t>
      </w:r>
      <w:r w:rsidR="00FE122F" w:rsidRPr="007B4136">
        <w:rPr>
          <w:rFonts w:ascii="Times New Roman" w:hAnsi="Times New Roman" w:cs="Times New Roman"/>
          <w:sz w:val="20"/>
          <w:szCs w:val="20"/>
        </w:rPr>
        <w:t>.</w:t>
      </w:r>
      <w:r w:rsidR="003D6E81" w:rsidRPr="007B4136">
        <w:rPr>
          <w:rFonts w:ascii="Times New Roman" w:hAnsi="Times New Roman" w:cs="Times New Roman"/>
          <w:sz w:val="20"/>
          <w:szCs w:val="20"/>
        </w:rPr>
        <w:t xml:space="preserve">. </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8–</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13</w:t>
      </w:r>
    </w:p>
    <w:p w14:paraId="7C6F4E8D" w14:textId="1245A04A" w:rsidR="003D6E81" w:rsidRPr="0094160D" w:rsidRDefault="0027416F"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Таърифлар</w:t>
      </w:r>
      <w:proofErr w:type="spellEnd"/>
      <w:r w:rsidR="003D6E81" w:rsidRPr="0094160D">
        <w:rPr>
          <w:rFonts w:ascii="Times New Roman" w:hAnsi="Times New Roman" w:cs="Times New Roman"/>
          <w:sz w:val="20"/>
          <w:szCs w:val="20"/>
        </w:rPr>
        <w:t xml:space="preserve"> ................................................................................................................................................................. </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14–</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18</w:t>
      </w:r>
    </w:p>
    <w:p w14:paraId="55257FD1" w14:textId="3C0F810A" w:rsidR="003D6E81" w:rsidRPr="0094160D" w:rsidRDefault="0027416F" w:rsidP="00324670">
      <w:pPr>
        <w:autoSpaceDE w:val="0"/>
        <w:autoSpaceDN w:val="0"/>
        <w:adjustRightInd w:val="0"/>
        <w:spacing w:after="0" w:line="360" w:lineRule="auto"/>
        <w:rPr>
          <w:rFonts w:ascii="Times New Roman" w:hAnsi="Times New Roman" w:cs="Times New Roman"/>
          <w:sz w:val="20"/>
          <w:szCs w:val="20"/>
        </w:rPr>
      </w:pPr>
      <w:proofErr w:type="spellStart"/>
      <w:r w:rsidRPr="007B4136">
        <w:rPr>
          <w:rFonts w:ascii="Times New Roman" w:hAnsi="Times New Roman" w:cs="Times New Roman"/>
          <w:sz w:val="20"/>
          <w:szCs w:val="20"/>
        </w:rPr>
        <w:t>Рискларни</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баҳолаш</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тартиб-таомиллари</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ва</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боғлиқ</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фаолиятлар</w:t>
      </w:r>
      <w:proofErr w:type="spellEnd"/>
      <w:r w:rsidR="003D6E81" w:rsidRPr="007B4136">
        <w:rPr>
          <w:rFonts w:ascii="Times New Roman" w:hAnsi="Times New Roman" w:cs="Times New Roman"/>
          <w:sz w:val="20"/>
          <w:szCs w:val="20"/>
        </w:rPr>
        <w:t xml:space="preserve"> .......................................................................... </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19–</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63</w:t>
      </w:r>
    </w:p>
    <w:p w14:paraId="1AA553DD" w14:textId="33D01708" w:rsidR="003D6E81" w:rsidRPr="0094160D" w:rsidRDefault="0027416F" w:rsidP="00324670">
      <w:pPr>
        <w:autoSpaceDE w:val="0"/>
        <w:autoSpaceDN w:val="0"/>
        <w:adjustRightInd w:val="0"/>
        <w:spacing w:after="0" w:line="360" w:lineRule="auto"/>
        <w:rPr>
          <w:rFonts w:ascii="Times New Roman" w:hAnsi="Times New Roman" w:cs="Times New Roman"/>
          <w:sz w:val="20"/>
          <w:szCs w:val="20"/>
        </w:rPr>
      </w:pPr>
      <w:proofErr w:type="spellStart"/>
      <w:r w:rsidRPr="007B4136">
        <w:rPr>
          <w:rFonts w:ascii="Times New Roman" w:hAnsi="Times New Roman" w:cs="Times New Roman"/>
          <w:sz w:val="20"/>
          <w:szCs w:val="20"/>
        </w:rPr>
        <w:t>Муҳим</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бузиб</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кўрсатиш</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рискларини</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аниқлаш</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ва</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уларга</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баҳо</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бериш</w:t>
      </w:r>
      <w:proofErr w:type="spellEnd"/>
      <w:r w:rsidR="003D6E81" w:rsidRPr="007B4136">
        <w:rPr>
          <w:rFonts w:ascii="Times New Roman" w:hAnsi="Times New Roman" w:cs="Times New Roman"/>
          <w:sz w:val="20"/>
          <w:szCs w:val="20"/>
        </w:rPr>
        <w:t xml:space="preserve"> ................................................................. </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64–</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80</w:t>
      </w:r>
    </w:p>
    <w:p w14:paraId="538EFE14" w14:textId="5253D9D2" w:rsidR="003D6E81" w:rsidRPr="0094160D" w:rsidRDefault="0027416F" w:rsidP="00324670">
      <w:pPr>
        <w:autoSpaceDE w:val="0"/>
        <w:autoSpaceDN w:val="0"/>
        <w:adjustRightInd w:val="0"/>
        <w:spacing w:after="0" w:line="360" w:lineRule="auto"/>
        <w:rPr>
          <w:rFonts w:ascii="Times New Roman" w:hAnsi="Times New Roman" w:cs="Times New Roman"/>
          <w:sz w:val="20"/>
          <w:szCs w:val="20"/>
        </w:rPr>
      </w:pPr>
      <w:proofErr w:type="spellStart"/>
      <w:r w:rsidRPr="007B4136">
        <w:rPr>
          <w:rFonts w:ascii="Times New Roman" w:hAnsi="Times New Roman" w:cs="Times New Roman"/>
          <w:sz w:val="20"/>
          <w:szCs w:val="20"/>
        </w:rPr>
        <w:t>Муҳим</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бузиб</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кўрсатиш</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баҳоланган</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рискларига</w:t>
      </w:r>
      <w:proofErr w:type="spellEnd"/>
      <w:r w:rsidRPr="007B4136">
        <w:rPr>
          <w:rFonts w:ascii="Times New Roman" w:hAnsi="Times New Roman" w:cs="Times New Roman"/>
          <w:sz w:val="20"/>
          <w:szCs w:val="20"/>
        </w:rPr>
        <w:t xml:space="preserve"> жавоблар</w:t>
      </w:r>
      <w:r w:rsidR="003D6E81" w:rsidRPr="007B4136">
        <w:rPr>
          <w:rFonts w:ascii="Times New Roman" w:hAnsi="Times New Roman" w:cs="Times New Roman"/>
          <w:sz w:val="20"/>
          <w:szCs w:val="20"/>
        </w:rPr>
        <w:t xml:space="preserve"> ................................................................................ </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81–</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132</w:t>
      </w:r>
    </w:p>
    <w:p w14:paraId="2FB63955" w14:textId="4A4FF54B" w:rsidR="003D6E81" w:rsidRPr="0094160D" w:rsidRDefault="001F21D4"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Раҳбариятнинг</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эҳтимолий</w:t>
      </w:r>
      <w:proofErr w:type="spellEnd"/>
      <w:r w:rsidRPr="0094160D">
        <w:rPr>
          <w:rFonts w:ascii="Times New Roman" w:hAnsi="Times New Roman" w:cs="Times New Roman"/>
          <w:sz w:val="20"/>
          <w:szCs w:val="20"/>
        </w:rPr>
        <w:t xml:space="preserve"> манипуляция </w:t>
      </w:r>
      <w:proofErr w:type="spellStart"/>
      <w:r w:rsidRPr="0094160D">
        <w:rPr>
          <w:rFonts w:ascii="Times New Roman" w:hAnsi="Times New Roman" w:cs="Times New Roman"/>
          <w:sz w:val="20"/>
          <w:szCs w:val="20"/>
        </w:rPr>
        <w:t>аломатлари</w:t>
      </w:r>
      <w:proofErr w:type="spellEnd"/>
      <w:r w:rsidR="003D6E81" w:rsidRPr="0094160D">
        <w:rPr>
          <w:rFonts w:ascii="Times New Roman" w:hAnsi="Times New Roman" w:cs="Times New Roman"/>
          <w:sz w:val="20"/>
          <w:szCs w:val="20"/>
        </w:rPr>
        <w:t xml:space="preserve"> ....................................................................................... </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133–</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136</w:t>
      </w:r>
    </w:p>
    <w:p w14:paraId="7CC23337" w14:textId="55283485" w:rsidR="003D6E81" w:rsidRPr="0094160D" w:rsidRDefault="009F335C" w:rsidP="00324670">
      <w:pPr>
        <w:autoSpaceDE w:val="0"/>
        <w:autoSpaceDN w:val="0"/>
        <w:adjustRightInd w:val="0"/>
        <w:spacing w:after="0" w:line="360" w:lineRule="auto"/>
        <w:rPr>
          <w:rFonts w:ascii="Times New Roman" w:hAnsi="Times New Roman" w:cs="Times New Roman"/>
          <w:sz w:val="20"/>
          <w:szCs w:val="20"/>
        </w:rPr>
      </w:pPr>
      <w:proofErr w:type="spellStart"/>
      <w:r w:rsidRPr="007B4136">
        <w:rPr>
          <w:rFonts w:ascii="Times New Roman" w:hAnsi="Times New Roman" w:cs="Times New Roman"/>
          <w:sz w:val="20"/>
          <w:szCs w:val="20"/>
        </w:rPr>
        <w:t>Бажарилган</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аудиторлик</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тартиб-таомилларига</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асосланган</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умумий</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баҳолаш</w:t>
      </w:r>
      <w:proofErr w:type="spellEnd"/>
      <w:r w:rsidRPr="007B4136">
        <w:rPr>
          <w:rFonts w:ascii="Times New Roman" w:hAnsi="Times New Roman" w:cs="Times New Roman"/>
          <w:sz w:val="20"/>
          <w:szCs w:val="20"/>
        </w:rPr>
        <w:t xml:space="preserve"> </w:t>
      </w:r>
      <w:r w:rsidR="003D6E81" w:rsidRPr="007B4136">
        <w:rPr>
          <w:rFonts w:ascii="Times New Roman" w:hAnsi="Times New Roman" w:cs="Times New Roman"/>
          <w:sz w:val="20"/>
          <w:szCs w:val="20"/>
        </w:rPr>
        <w:t xml:space="preserve">................................................ </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137–</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144</w:t>
      </w:r>
    </w:p>
    <w:p w14:paraId="4133ADCE" w14:textId="017F87C5" w:rsidR="003D6E81" w:rsidRPr="0094160D" w:rsidRDefault="009F335C"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Ёзма</w:t>
      </w:r>
      <w:proofErr w:type="spellEnd"/>
      <w:r w:rsidRPr="0094160D">
        <w:rPr>
          <w:rFonts w:ascii="Times New Roman" w:hAnsi="Times New Roman" w:cs="Times New Roman"/>
          <w:sz w:val="20"/>
          <w:szCs w:val="20"/>
        </w:rPr>
        <w:t xml:space="preserve"> баёнотлар </w:t>
      </w:r>
      <w:r w:rsidR="003D6E81" w:rsidRPr="0094160D">
        <w:rPr>
          <w:rFonts w:ascii="Times New Roman" w:hAnsi="Times New Roman" w:cs="Times New Roman"/>
          <w:sz w:val="20"/>
          <w:szCs w:val="20"/>
        </w:rPr>
        <w:t>................</w:t>
      </w:r>
      <w:r w:rsidRPr="0094160D">
        <w:rPr>
          <w:rFonts w:ascii="Times New Roman" w:hAnsi="Times New Roman" w:cs="Times New Roman"/>
          <w:sz w:val="20"/>
          <w:szCs w:val="20"/>
        </w:rPr>
        <w:t>.............</w:t>
      </w:r>
      <w:r w:rsidR="003D6E81" w:rsidRPr="0094160D">
        <w:rPr>
          <w:rFonts w:ascii="Times New Roman" w:hAnsi="Times New Roman" w:cs="Times New Roman"/>
          <w:sz w:val="20"/>
          <w:szCs w:val="20"/>
        </w:rPr>
        <w:t xml:space="preserve">................................................................................................................................... </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145</w:t>
      </w:r>
    </w:p>
    <w:p w14:paraId="769F962B" w14:textId="4D5B52BD" w:rsidR="003D6E81" w:rsidRPr="0094160D" w:rsidRDefault="009F335C"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Бошқарув</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учун</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масъул</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шахслар</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раҳбарият</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ёки</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бошқа</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тегишли</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томонлар</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билан</w:t>
      </w:r>
      <w:proofErr w:type="spellEnd"/>
      <w:r w:rsidRPr="0094160D">
        <w:rPr>
          <w:rFonts w:ascii="Times New Roman" w:hAnsi="Times New Roman" w:cs="Times New Roman"/>
          <w:sz w:val="20"/>
          <w:szCs w:val="20"/>
        </w:rPr>
        <w:t xml:space="preserve"> </w:t>
      </w:r>
      <w:proofErr w:type="spellStart"/>
      <w:r w:rsidRPr="0094160D">
        <w:rPr>
          <w:rFonts w:ascii="Times New Roman" w:hAnsi="Times New Roman" w:cs="Times New Roman"/>
          <w:sz w:val="20"/>
          <w:szCs w:val="20"/>
        </w:rPr>
        <w:t>мулоқот</w:t>
      </w:r>
      <w:proofErr w:type="spellEnd"/>
      <w:r w:rsidR="003D6E81" w:rsidRPr="0094160D">
        <w:rPr>
          <w:rFonts w:ascii="Times New Roman" w:hAnsi="Times New Roman" w:cs="Times New Roman"/>
          <w:sz w:val="20"/>
          <w:szCs w:val="20"/>
        </w:rPr>
        <w:t xml:space="preserve"> ........................ </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146–</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148</w:t>
      </w:r>
    </w:p>
    <w:p w14:paraId="5A9625DB" w14:textId="514C6F75" w:rsidR="003D6E81" w:rsidRPr="0094160D" w:rsidRDefault="009F335C" w:rsidP="00324670">
      <w:pPr>
        <w:autoSpaceDE w:val="0"/>
        <w:autoSpaceDN w:val="0"/>
        <w:adjustRightInd w:val="0"/>
        <w:spacing w:after="0" w:line="360" w:lineRule="auto"/>
        <w:rPr>
          <w:rFonts w:ascii="Times New Roman" w:hAnsi="Times New Roman" w:cs="Times New Roman"/>
          <w:sz w:val="20"/>
          <w:szCs w:val="20"/>
        </w:rPr>
      </w:pPr>
      <w:proofErr w:type="spellStart"/>
      <w:r w:rsidRPr="0094160D">
        <w:rPr>
          <w:rFonts w:ascii="Times New Roman" w:hAnsi="Times New Roman" w:cs="Times New Roman"/>
          <w:sz w:val="20"/>
          <w:szCs w:val="20"/>
        </w:rPr>
        <w:t>Ҳужжатлаштириш</w:t>
      </w:r>
      <w:proofErr w:type="spellEnd"/>
      <w:r w:rsidRPr="0094160D">
        <w:rPr>
          <w:rFonts w:ascii="Times New Roman" w:hAnsi="Times New Roman" w:cs="Times New Roman"/>
          <w:sz w:val="20"/>
          <w:szCs w:val="20"/>
        </w:rPr>
        <w:t xml:space="preserve"> </w:t>
      </w:r>
      <w:r w:rsidR="003D6E81" w:rsidRPr="0094160D">
        <w:rPr>
          <w:rFonts w:ascii="Times New Roman" w:hAnsi="Times New Roman" w:cs="Times New Roman"/>
          <w:sz w:val="20"/>
          <w:szCs w:val="20"/>
        </w:rPr>
        <w:t xml:space="preserve">................................................................................................................................................ </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149–</w:t>
      </w:r>
      <w:r w:rsidR="003D6E81" w:rsidRPr="007B4136">
        <w:rPr>
          <w:rFonts w:ascii="Times New Roman" w:hAnsi="Times New Roman" w:cs="Times New Roman"/>
          <w:sz w:val="20"/>
          <w:szCs w:val="20"/>
          <w:lang w:val="en-US"/>
        </w:rPr>
        <w:t>A</w:t>
      </w:r>
      <w:r w:rsidR="003D6E81" w:rsidRPr="0094160D">
        <w:rPr>
          <w:rFonts w:ascii="Times New Roman" w:hAnsi="Times New Roman" w:cs="Times New Roman"/>
          <w:sz w:val="20"/>
          <w:szCs w:val="20"/>
        </w:rPr>
        <w:t>152</w:t>
      </w:r>
    </w:p>
    <w:p w14:paraId="4D372CF5" w14:textId="7FBBD203" w:rsidR="003D6E81" w:rsidRPr="007B4136" w:rsidRDefault="009F335C" w:rsidP="00324670">
      <w:pPr>
        <w:autoSpaceDE w:val="0"/>
        <w:autoSpaceDN w:val="0"/>
        <w:adjustRightInd w:val="0"/>
        <w:spacing w:after="0" w:line="360" w:lineRule="auto"/>
        <w:rPr>
          <w:rFonts w:ascii="Times New Roman" w:hAnsi="Times New Roman" w:cs="Times New Roman"/>
          <w:sz w:val="20"/>
          <w:szCs w:val="20"/>
        </w:rPr>
      </w:pPr>
      <w:r w:rsidRPr="007B4136">
        <w:rPr>
          <w:rFonts w:ascii="Times New Roman" w:hAnsi="Times New Roman" w:cs="Times New Roman"/>
          <w:sz w:val="20"/>
          <w:szCs w:val="20"/>
        </w:rPr>
        <w:t xml:space="preserve">1 – </w:t>
      </w:r>
      <w:proofErr w:type="spellStart"/>
      <w:r w:rsidRPr="007B4136">
        <w:rPr>
          <w:rFonts w:ascii="Times New Roman" w:hAnsi="Times New Roman" w:cs="Times New Roman"/>
          <w:sz w:val="20"/>
          <w:szCs w:val="20"/>
        </w:rPr>
        <w:t>Илова</w:t>
      </w:r>
      <w:proofErr w:type="spellEnd"/>
      <w:r w:rsidR="003D6E81"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Ажралмас</w:t>
      </w:r>
      <w:proofErr w:type="spellEnd"/>
      <w:r w:rsidRPr="007B4136">
        <w:rPr>
          <w:rFonts w:ascii="Times New Roman" w:hAnsi="Times New Roman" w:cs="Times New Roman"/>
          <w:sz w:val="20"/>
          <w:szCs w:val="20"/>
        </w:rPr>
        <w:t xml:space="preserve"> риск </w:t>
      </w:r>
      <w:proofErr w:type="spellStart"/>
      <w:r w:rsidRPr="007B4136">
        <w:rPr>
          <w:rFonts w:ascii="Times New Roman" w:hAnsi="Times New Roman" w:cs="Times New Roman"/>
          <w:sz w:val="20"/>
          <w:szCs w:val="20"/>
        </w:rPr>
        <w:t>омиллари</w:t>
      </w:r>
      <w:proofErr w:type="spellEnd"/>
    </w:p>
    <w:p w14:paraId="5C1ED1C8" w14:textId="314FB5C2" w:rsidR="003D6E81" w:rsidRPr="007B4136" w:rsidRDefault="009F335C" w:rsidP="00324670">
      <w:pPr>
        <w:spacing w:after="0" w:line="360" w:lineRule="auto"/>
        <w:rPr>
          <w:rFonts w:ascii="Times New Roman" w:eastAsia="Times New Roman" w:hAnsi="Times New Roman" w:cs="Times New Roman"/>
          <w:sz w:val="20"/>
          <w:szCs w:val="20"/>
          <w:lang w:eastAsia="ru-RU"/>
        </w:rPr>
      </w:pPr>
      <w:r w:rsidRPr="007B4136">
        <w:rPr>
          <w:rFonts w:ascii="Times New Roman" w:hAnsi="Times New Roman" w:cs="Times New Roman"/>
          <w:sz w:val="20"/>
          <w:szCs w:val="20"/>
        </w:rPr>
        <w:t xml:space="preserve">2 – </w:t>
      </w:r>
      <w:proofErr w:type="spellStart"/>
      <w:r w:rsidRPr="007B4136">
        <w:rPr>
          <w:rFonts w:ascii="Times New Roman" w:hAnsi="Times New Roman" w:cs="Times New Roman"/>
          <w:sz w:val="20"/>
          <w:szCs w:val="20"/>
        </w:rPr>
        <w:t>Илова</w:t>
      </w:r>
      <w:proofErr w:type="spellEnd"/>
      <w:r w:rsidR="003D6E81"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Бошқарув</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учун</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масъул</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шахслар</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билан</w:t>
      </w:r>
      <w:proofErr w:type="spellEnd"/>
      <w:r w:rsidRPr="007B4136">
        <w:rPr>
          <w:rFonts w:ascii="Times New Roman" w:hAnsi="Times New Roman" w:cs="Times New Roman"/>
          <w:sz w:val="20"/>
          <w:szCs w:val="20"/>
        </w:rPr>
        <w:t xml:space="preserve"> </w:t>
      </w:r>
      <w:proofErr w:type="spellStart"/>
      <w:r w:rsidRPr="007B4136">
        <w:rPr>
          <w:rFonts w:ascii="Times New Roman" w:hAnsi="Times New Roman" w:cs="Times New Roman"/>
          <w:sz w:val="20"/>
          <w:szCs w:val="20"/>
        </w:rPr>
        <w:t>мулоқот</w:t>
      </w:r>
      <w:proofErr w:type="spellEnd"/>
    </w:p>
    <w:p w14:paraId="7E42B94B" w14:textId="77777777" w:rsidR="00F5303F" w:rsidRPr="007B4136" w:rsidRDefault="00F5303F" w:rsidP="009F335C">
      <w:pPr>
        <w:pStyle w:val="Tablebody"/>
        <w:pBdr>
          <w:top w:val="single" w:sz="4" w:space="1" w:color="auto"/>
          <w:left w:val="single" w:sz="4" w:space="4" w:color="auto"/>
          <w:bottom w:val="single" w:sz="4" w:space="1" w:color="auto"/>
          <w:right w:val="single" w:sz="4" w:space="4" w:color="auto"/>
        </w:pBdr>
        <w:suppressAutoHyphens/>
        <w:spacing w:line="240" w:lineRule="auto"/>
        <w:jc w:val="both"/>
        <w:rPr>
          <w:color w:val="auto"/>
          <w:lang w:val="uz-Cyrl-UZ"/>
        </w:rPr>
      </w:pPr>
      <w:r w:rsidRPr="007B4136">
        <w:rPr>
          <w:color w:val="auto"/>
          <w:lang w:val="uz-Cyrl-UZ"/>
        </w:rPr>
        <w:t>540-сон Аудитнинг халқаро стандарти (АХС) (Қайта таҳрирланган), “</w:t>
      </w:r>
      <w:r w:rsidRPr="007B4136">
        <w:rPr>
          <w:i/>
          <w:iCs/>
          <w:color w:val="auto"/>
          <w:lang w:val="uz-Cyrl-UZ"/>
        </w:rPr>
        <w:t>Ҳисоб баҳолар ва улар билан боғлиқ маълумотларни ёритиб беришни аудит қилиш”</w:t>
      </w:r>
      <w:r w:rsidRPr="007B4136">
        <w:rPr>
          <w:color w:val="auto"/>
          <w:lang w:val="uz-Cyrl-UZ"/>
        </w:rPr>
        <w:t>, 200-сон АХС “</w:t>
      </w:r>
      <w:r w:rsidRPr="007B4136">
        <w:rPr>
          <w:i/>
          <w:iCs/>
          <w:color w:val="auto"/>
          <w:lang w:val="uz-Cyrl-UZ"/>
        </w:rPr>
        <w:t xml:space="preserve">Мустақил аудиторнинг умумий мақсадлари </w:t>
      </w:r>
      <w:r w:rsidRPr="007B4136">
        <w:rPr>
          <w:rStyle w:val="csItl"/>
          <w:lang w:val="uz-Cyrl-UZ"/>
        </w:rPr>
        <w:t xml:space="preserve">ва </w:t>
      </w:r>
      <w:r w:rsidRPr="007B4136">
        <w:rPr>
          <w:i/>
          <w:iCs/>
          <w:lang w:val="uz-Cyrl-UZ"/>
        </w:rPr>
        <w:t>Аудитнинг халқаро стандартларига мувофиқ аудит ўтказиш</w:t>
      </w:r>
      <w:r w:rsidRPr="007B4136">
        <w:rPr>
          <w:i/>
          <w:iCs/>
          <w:color w:val="auto"/>
          <w:lang w:val="uz-Cyrl-UZ"/>
        </w:rPr>
        <w:t>”</w:t>
      </w:r>
      <w:r w:rsidRPr="007B4136">
        <w:rPr>
          <w:color w:val="auto"/>
          <w:lang w:val="uz-Cyrl-UZ"/>
        </w:rPr>
        <w:t xml:space="preserve"> билан биргаликда ўқилиши лозим.</w:t>
      </w:r>
    </w:p>
    <w:p w14:paraId="1CD56E9F" w14:textId="77777777" w:rsidR="00225DB8" w:rsidRPr="007B4136" w:rsidRDefault="00225DB8" w:rsidP="00951CB3">
      <w:pPr>
        <w:spacing w:after="0" w:line="240" w:lineRule="auto"/>
        <w:jc w:val="both"/>
        <w:rPr>
          <w:rFonts w:ascii="Times New Roman" w:eastAsia="Times New Roman" w:hAnsi="Times New Roman" w:cs="Times New Roman"/>
          <w:b/>
          <w:bCs/>
          <w:sz w:val="20"/>
          <w:szCs w:val="20"/>
          <w:lang w:val="uz-Cyrl-UZ" w:eastAsia="ru-RU"/>
        </w:rPr>
        <w:sectPr w:rsidR="00225DB8" w:rsidRPr="007B4136" w:rsidSect="003D6E81">
          <w:pgSz w:w="11906" w:h="16838"/>
          <w:pgMar w:top="851" w:right="851" w:bottom="851" w:left="1134" w:header="709" w:footer="709" w:gutter="0"/>
          <w:cols w:space="708"/>
          <w:docGrid w:linePitch="360"/>
        </w:sectPr>
      </w:pPr>
    </w:p>
    <w:p w14:paraId="60CB73DF" w14:textId="2E9B749D" w:rsidR="00F5303F" w:rsidRPr="007B4136" w:rsidRDefault="00F5303F" w:rsidP="00951CB3">
      <w:pPr>
        <w:spacing w:after="0" w:line="240" w:lineRule="auto"/>
        <w:jc w:val="both"/>
        <w:rPr>
          <w:rFonts w:ascii="Times New Roman" w:eastAsia="Times New Roman" w:hAnsi="Times New Roman" w:cs="Times New Roman"/>
          <w:b/>
          <w:bCs/>
          <w:sz w:val="20"/>
          <w:szCs w:val="20"/>
          <w:highlight w:val="lightGray"/>
          <w:lang w:val="uz-Cyrl-UZ" w:eastAsia="ru-RU"/>
        </w:rPr>
      </w:pPr>
      <w:r w:rsidRPr="007B4136">
        <w:rPr>
          <w:rFonts w:ascii="Times New Roman" w:eastAsia="Times New Roman" w:hAnsi="Times New Roman" w:cs="Times New Roman"/>
          <w:b/>
          <w:bCs/>
          <w:sz w:val="20"/>
          <w:szCs w:val="20"/>
          <w:lang w:val="uz-Cyrl-UZ" w:eastAsia="ru-RU"/>
        </w:rPr>
        <w:lastRenderedPageBreak/>
        <w:t>Кириш</w:t>
      </w:r>
    </w:p>
    <w:p w14:paraId="78291524" w14:textId="20038BA3" w:rsidR="00F5303F" w:rsidRPr="007B4136" w:rsidRDefault="00F5303F" w:rsidP="00951CB3">
      <w:pPr>
        <w:pStyle w:val="ListA"/>
        <w:spacing w:before="0" w:line="240" w:lineRule="auto"/>
        <w:ind w:left="0" w:firstLine="0"/>
        <w:rPr>
          <w:b/>
          <w:bCs/>
          <w:color w:val="auto"/>
          <w:spacing w:val="-3"/>
          <w:highlight w:val="lightGray"/>
          <w:lang w:val="uz-Cyrl-UZ"/>
        </w:rPr>
      </w:pPr>
      <w:r w:rsidRPr="007B4136">
        <w:rPr>
          <w:b/>
          <w:bCs/>
          <w:color w:val="auto"/>
          <w:spacing w:val="-3"/>
          <w:lang w:val="uz-Cyrl-UZ"/>
        </w:rPr>
        <w:t>АХСнинг қўллаш доираси</w:t>
      </w:r>
    </w:p>
    <w:p w14:paraId="5B1CEBD4" w14:textId="154235A0" w:rsidR="00F5303F" w:rsidRPr="007B4136" w:rsidRDefault="00F5303F" w:rsidP="00951CB3">
      <w:pPr>
        <w:pStyle w:val="List1"/>
        <w:spacing w:line="240" w:lineRule="auto"/>
        <w:rPr>
          <w:color w:val="auto"/>
          <w:lang w:val="uz-Cyrl-UZ"/>
        </w:rPr>
      </w:pPr>
      <w:r w:rsidRPr="007B4136">
        <w:rPr>
          <w:color w:val="auto"/>
          <w:lang w:val="uz-Cyrl-UZ"/>
        </w:rPr>
        <w:t>1.</w:t>
      </w:r>
      <w:r w:rsidR="00225DB8" w:rsidRPr="007B4136">
        <w:rPr>
          <w:color w:val="auto"/>
          <w:lang w:val="uz-Cyrl-UZ"/>
        </w:rPr>
        <w:tab/>
      </w:r>
      <w:r w:rsidRPr="007B4136">
        <w:rPr>
          <w:color w:val="auto"/>
          <w:lang w:val="uz-Cyrl-UZ"/>
        </w:rPr>
        <w:t>Мазкур Аудитнинг халқаро стандарти (АХС) молиявий ҳисоботлар аудитида ҳисоб баҳолари ва улар билан боғлиқ маълумотларни ёритиб беришга оид аудиторнинг жавобгарликларини белгилайди. Хусусан, у 315-сон АХС (2019 йилда қайта таҳрирланган) ,</w:t>
      </w:r>
      <w:r w:rsidRPr="007B4136">
        <w:rPr>
          <w:rStyle w:val="af0"/>
          <w:color w:val="auto"/>
          <w:lang w:val="uz-Cyrl-UZ"/>
        </w:rPr>
        <w:footnoteReference w:id="1"/>
      </w:r>
      <w:r w:rsidRPr="007B4136">
        <w:rPr>
          <w:color w:val="auto"/>
          <w:lang w:val="uz-Cyrl-UZ"/>
        </w:rPr>
        <w:t xml:space="preserve"> 330-сон АХС,</w:t>
      </w:r>
      <w:r w:rsidRPr="007B4136">
        <w:rPr>
          <w:rStyle w:val="af0"/>
          <w:color w:val="auto"/>
          <w:lang w:val="uz-Cyrl-UZ"/>
        </w:rPr>
        <w:footnoteReference w:id="2"/>
      </w:r>
      <w:r w:rsidRPr="007B4136">
        <w:rPr>
          <w:color w:val="auto"/>
          <w:lang w:val="uz-Cyrl-UZ"/>
        </w:rPr>
        <w:t xml:space="preserve"> 450-сон АХС,</w:t>
      </w:r>
      <w:r w:rsidRPr="007B4136">
        <w:rPr>
          <w:rStyle w:val="af0"/>
          <w:color w:val="auto"/>
          <w:lang w:val="uz-Cyrl-UZ"/>
        </w:rPr>
        <w:footnoteReference w:id="3"/>
      </w:r>
      <w:r w:rsidRPr="007B4136">
        <w:rPr>
          <w:color w:val="auto"/>
          <w:lang w:val="uz-Cyrl-UZ"/>
        </w:rPr>
        <w:t xml:space="preserve"> 500-сон АХС</w:t>
      </w:r>
      <w:r w:rsidRPr="007B4136">
        <w:rPr>
          <w:rStyle w:val="af0"/>
          <w:color w:val="auto"/>
          <w:lang w:val="uz-Cyrl-UZ"/>
        </w:rPr>
        <w:footnoteReference w:id="4"/>
      </w:r>
      <w:r w:rsidRPr="007B4136">
        <w:rPr>
          <w:color w:val="auto"/>
          <w:lang w:val="uz-Cyrl-UZ"/>
        </w:rPr>
        <w:t xml:space="preserve"> ва бошқа тегишли АХСларнинг ҳисоб баҳолари ва улар билан боғлиқ маълумотларни ёритиб беришга нисбатан қандай қўлланилиши бўйича талаблар ва кўрсатмаларни ўз ичига олади ёки кенгайтиради. Шунингдек, у ҳисоб баҳолари ва улар билан боғлиқ маълумотларни ёритиб беришдаги бузиб кўрсатишларни баҳолаш ва раҳбариятнинг эҳтимолий нохолислиги аломатларига оид талаблар ва кўрсатмаларни ўз ичига олади.</w:t>
      </w:r>
    </w:p>
    <w:p w14:paraId="7F9017A0" w14:textId="77777777" w:rsidR="00F5303F" w:rsidRPr="007B4136" w:rsidRDefault="00F5303F" w:rsidP="00324670">
      <w:pPr>
        <w:pStyle w:val="List1"/>
        <w:spacing w:before="0" w:line="276" w:lineRule="auto"/>
        <w:rPr>
          <w:b/>
          <w:bCs/>
          <w:color w:val="auto"/>
          <w:lang w:val="fr-FR"/>
        </w:rPr>
      </w:pPr>
      <w:proofErr w:type="spellStart"/>
      <w:r w:rsidRPr="007B4136">
        <w:rPr>
          <w:b/>
          <w:bCs/>
          <w:color w:val="auto"/>
          <w:lang w:val="fr-FR"/>
        </w:rPr>
        <w:t>Ҳисоб</w:t>
      </w:r>
      <w:proofErr w:type="spellEnd"/>
      <w:r w:rsidRPr="007B4136">
        <w:rPr>
          <w:b/>
          <w:bCs/>
          <w:color w:val="auto"/>
          <w:lang w:val="fr-FR"/>
        </w:rPr>
        <w:t xml:space="preserve"> </w:t>
      </w:r>
      <w:proofErr w:type="spellStart"/>
      <w:r w:rsidRPr="007B4136">
        <w:rPr>
          <w:b/>
          <w:bCs/>
          <w:color w:val="auto"/>
          <w:lang w:val="fr-FR"/>
        </w:rPr>
        <w:t>баҳоларининг</w:t>
      </w:r>
      <w:proofErr w:type="spellEnd"/>
      <w:r w:rsidRPr="007B4136">
        <w:rPr>
          <w:b/>
          <w:bCs/>
          <w:color w:val="auto"/>
          <w:lang w:val="fr-FR"/>
        </w:rPr>
        <w:t xml:space="preserve"> </w:t>
      </w:r>
      <w:proofErr w:type="spellStart"/>
      <w:r w:rsidRPr="007B4136">
        <w:rPr>
          <w:b/>
          <w:bCs/>
          <w:color w:val="auto"/>
          <w:lang w:val="fr-FR"/>
        </w:rPr>
        <w:t>характери</w:t>
      </w:r>
      <w:proofErr w:type="spellEnd"/>
    </w:p>
    <w:p w14:paraId="55E75FBE" w14:textId="29263C72" w:rsidR="00F5303F" w:rsidRPr="007B4136" w:rsidRDefault="00F5303F" w:rsidP="00951CB3">
      <w:pPr>
        <w:pStyle w:val="List1"/>
        <w:spacing w:line="240" w:lineRule="auto"/>
        <w:rPr>
          <w:color w:val="auto"/>
          <w:lang w:val="uz-Cyrl-UZ"/>
        </w:rPr>
      </w:pPr>
      <w:r w:rsidRPr="007B4136">
        <w:rPr>
          <w:color w:val="auto"/>
          <w:lang w:val="uz-Cyrl-UZ"/>
        </w:rPr>
        <w:t>2.</w:t>
      </w:r>
      <w:r w:rsidRPr="007B4136">
        <w:rPr>
          <w:color w:val="auto"/>
          <w:lang w:val="uz-Cyrl-UZ"/>
        </w:rPr>
        <w:tab/>
        <w:t xml:space="preserve">Ҳисоб баҳолари характерига кўра бир-биридан катта фарқ қилади ва пул </w:t>
      </w:r>
      <w:r w:rsidR="0094160D">
        <w:rPr>
          <w:color w:val="auto"/>
          <w:lang w:val="uz-Cyrl-UZ"/>
        </w:rPr>
        <w:t>қийматларни</w:t>
      </w:r>
      <w:r w:rsidRPr="007B4136">
        <w:rPr>
          <w:color w:val="auto"/>
          <w:lang w:val="uz-Cyrl-UZ"/>
        </w:rPr>
        <w:t xml:space="preserve"> бевосита кузатиш мумкин бўлмаганда раҳбарият томонидан тахмин қилиниши талаб этилади. Бу пул </w:t>
      </w:r>
      <w:r w:rsidR="0094160D">
        <w:rPr>
          <w:color w:val="auto"/>
          <w:lang w:val="uz-Cyrl-UZ"/>
        </w:rPr>
        <w:t>қийматларни</w:t>
      </w:r>
      <w:r w:rsidRPr="007B4136">
        <w:rPr>
          <w:color w:val="auto"/>
          <w:lang w:val="uz-Cyrl-UZ"/>
        </w:rPr>
        <w:t xml:space="preserve"> аниқлаш тахминий баҳолашга оид ноаниқликка боғлиқ, бу эса билим ёки маълумотлардаги ажралмас чекловларни акс эттиради. Бу чекловлар баҳолаш натижаларида хос субъективлик ва ўзгарувчанликни келтириб чиқаради. Ҳисоб баҳоларини амалга ошириш жараёни тахминлар ва маълумотлардан фойдаланган ҳолда методни танлаш ва қўллашни ўз ичига олади, бу эса раҳбарият томонидан мулоҳаза юритишни талаб қилади ва баҳолашда мураккабликни келтириб чиқариши мумкин. Бу пул </w:t>
      </w:r>
      <w:r w:rsidR="0094160D">
        <w:rPr>
          <w:color w:val="auto"/>
          <w:lang w:val="uz-Cyrl-UZ"/>
        </w:rPr>
        <w:t>қийматлиликларни</w:t>
      </w:r>
      <w:r w:rsidRPr="007B4136">
        <w:rPr>
          <w:color w:val="auto"/>
          <w:lang w:val="uz-Cyrl-UZ"/>
        </w:rPr>
        <w:t xml:space="preserve"> баҳолаш мураккаблик, субъективлик ёки бошқа ажралмас риск омилларининг таъсири уларнинг бузиб кўрсатишга нохолислигига таъсир қилади. (А1–A6-бандларга ва 1-иловага қаранг) </w:t>
      </w:r>
    </w:p>
    <w:p w14:paraId="2850D75D" w14:textId="77777777" w:rsidR="00F5303F" w:rsidRPr="007B4136" w:rsidRDefault="00F5303F" w:rsidP="00951CB3">
      <w:pPr>
        <w:pStyle w:val="List1"/>
        <w:spacing w:line="240" w:lineRule="auto"/>
        <w:rPr>
          <w:color w:val="auto"/>
          <w:lang w:val="uz-Cyrl-UZ"/>
        </w:rPr>
      </w:pPr>
      <w:r w:rsidRPr="007B4136">
        <w:rPr>
          <w:color w:val="auto"/>
          <w:lang w:val="uz-Cyrl-UZ"/>
        </w:rPr>
        <w:t>3.</w:t>
      </w:r>
      <w:r w:rsidRPr="007B4136">
        <w:rPr>
          <w:color w:val="auto"/>
          <w:lang w:val="uz-Cyrl-UZ"/>
        </w:rPr>
        <w:tab/>
        <w:t>Гарчи бу АХС барча ҳисоб баҳоларига тааллуқли бўлса-да, ҳисоб баҳосининг баҳолаш ноаниқлигика дучор бўлиш даражаси сезиларли даражада фарқ қилади. Ушбу АХС томонидан талаб қилинадиган рискни баҳолаш ва қўшимча аудиторлик тартиб-таомиллари нинг характери, муддати ва кўлами баҳолаш ноаниқлиги ва тегишли муҳим бузиб кўрсатишлар рискини баҳолашга нисбатан ўзгариб туради. Айрим ҳисоб баҳолари учун баҳолаш ноаниқлиги уларнинг характерига асосан жуда паст бўлиши мумкин ва уларни тайёрлашдаги мураккаблик ва субъективлик ҳам жуда паст бўлиши мумкин. Бундай ҳисоб баҳолари учун, ушбу АХС талаб қиладиган рискларни баҳолаш тартиб-таомиллари ва қўшимча аудиторлик тартиб-таомиллари  кенг кенг қамровли бўлиши кутилмайди. Тахминий баҳолашга тегишли ноаниқлик, мураккаблик ёки субъективлик жуда юқори бўлганда, бундай тартиб-таомиллар анча кенг қамровли бўлиши кутилади. Мазкур АХС унинг талабларини қандай кўламига мослаш мумкинлиги ҳақида кўрсатмаларни ўз ичига олади. (А7-бандга қаранг)</w:t>
      </w:r>
    </w:p>
    <w:p w14:paraId="4062CE5F" w14:textId="4310BC9D" w:rsidR="00F5303F" w:rsidRPr="007B4136" w:rsidRDefault="00F5303F" w:rsidP="00951CB3">
      <w:pPr>
        <w:pStyle w:val="IFACBulletIndented1"/>
        <w:spacing w:before="0" w:line="240" w:lineRule="auto"/>
        <w:ind w:left="0" w:firstLine="0"/>
        <w:rPr>
          <w:b/>
          <w:bCs/>
          <w:color w:val="auto"/>
          <w:lang w:val="uz-Cyrl-UZ"/>
        </w:rPr>
      </w:pPr>
      <w:r w:rsidRPr="007B4136">
        <w:rPr>
          <w:b/>
          <w:bCs/>
          <w:color w:val="auto"/>
          <w:lang w:val="uz-Cyrl-UZ"/>
        </w:rPr>
        <w:t>АХСнинг асосий тушунчалари</w:t>
      </w:r>
    </w:p>
    <w:p w14:paraId="2993E635" w14:textId="77777777" w:rsidR="00F5303F" w:rsidRPr="007B4136" w:rsidRDefault="00F5303F" w:rsidP="00951CB3">
      <w:pPr>
        <w:pStyle w:val="List1"/>
        <w:spacing w:line="240" w:lineRule="auto"/>
        <w:rPr>
          <w:color w:val="auto"/>
          <w:lang w:val="uz-Cyrl-UZ"/>
        </w:rPr>
      </w:pPr>
      <w:r w:rsidRPr="007B4136">
        <w:rPr>
          <w:color w:val="auto"/>
          <w:lang w:val="uz-Cyrl-UZ"/>
        </w:rPr>
        <w:t>4.</w:t>
      </w:r>
      <w:r w:rsidRPr="007B4136">
        <w:rPr>
          <w:color w:val="auto"/>
          <w:lang w:val="uz-Cyrl-UZ"/>
        </w:rPr>
        <w:tab/>
        <w:t>315-сон АХС (2019 йилда қайта таҳрирланган) тасдиқлар даражасида муҳим бузиб кўрсатишнинг аниқланган рисклари учун ажралмас рискни алоҳида баҳолашни талаб қилади.</w:t>
      </w:r>
      <w:r w:rsidRPr="007B4136">
        <w:rPr>
          <w:rStyle w:val="af0"/>
          <w:color w:val="auto"/>
          <w:lang w:val="uz-Cyrl-UZ"/>
        </w:rPr>
        <w:footnoteReference w:id="5"/>
      </w:r>
      <w:r w:rsidRPr="007B4136">
        <w:rPr>
          <w:color w:val="auto"/>
          <w:lang w:val="uz-Cyrl-UZ"/>
        </w:rPr>
        <w:t xml:space="preserve"> 540-сон АХС (Қайта таҳрирланган) контекстида, ва маълум бир ҳисоб баҳосининг характерига қараб, тасдиқнинг муҳим бузиб кўрсатишга нохолислиги баҳолаш ноаниқлиги, мураккаблик, субъективлик ёки бошқа ажралмас риск омилларига, ва улар ўртасидаги ўзаро муносабатларга боғлиқ бўлиши ёки таъсир қилиши мумкин. Шунга кўра, ажралмас рискларни баҳолаш ажралмас риск омиллари бузиб кўрсатишнинг эҳтимоли ёки катталигига қанчалик таъсир қилишига боғлиқ ва ажралмас риск спектри деб аталадиган шкалада ўзгаради. (А8–A9, А65–А66-бандларга ва 1-иловага қаранг)</w:t>
      </w:r>
    </w:p>
    <w:p w14:paraId="29F354F9" w14:textId="77777777" w:rsidR="00F5303F" w:rsidRPr="007B4136" w:rsidRDefault="00F5303F" w:rsidP="00951CB3">
      <w:pPr>
        <w:pStyle w:val="List1"/>
        <w:spacing w:line="240" w:lineRule="auto"/>
        <w:rPr>
          <w:color w:val="auto"/>
          <w:lang w:val="uz-Cyrl-UZ"/>
        </w:rPr>
      </w:pPr>
      <w:r w:rsidRPr="007B4136">
        <w:rPr>
          <w:color w:val="auto"/>
          <w:lang w:val="uz-Cyrl-UZ"/>
        </w:rPr>
        <w:t>5.</w:t>
      </w:r>
      <w:r w:rsidRPr="007B4136">
        <w:rPr>
          <w:color w:val="auto"/>
          <w:lang w:val="uz-Cyrl-UZ"/>
        </w:rPr>
        <w:tab/>
        <w:t>Ушбу АХС 315-сон АХС (2019 йилда қайта таҳрирланган) ва 330-сон АХСдаги тегишли талабларга ҳавола қилади ва ҳисоб баҳоларига оид назорат воситалари ҳақидаги аудиторнинг қарорлари муҳимлигини таъкидлаш учун, шу жумладан қуйидагилар ҳақидаги қарорлар бўйича тегишли кўрсатмалар беради:</w:t>
      </w:r>
    </w:p>
    <w:p w14:paraId="770FA680" w14:textId="77777777" w:rsidR="00F5303F" w:rsidRPr="007B4136" w:rsidRDefault="00F5303F" w:rsidP="007B4136">
      <w:pPr>
        <w:pStyle w:val="IFACBulletIndented1"/>
        <w:numPr>
          <w:ilvl w:val="0"/>
          <w:numId w:val="24"/>
        </w:numPr>
        <w:tabs>
          <w:tab w:val="clear" w:pos="1240"/>
        </w:tabs>
        <w:spacing w:line="240" w:lineRule="auto"/>
        <w:ind w:left="1134" w:hanging="567"/>
        <w:rPr>
          <w:color w:val="auto"/>
          <w:lang w:val="uz-Cyrl-UZ"/>
        </w:rPr>
      </w:pPr>
      <w:r w:rsidRPr="007B4136">
        <w:rPr>
          <w:color w:val="auto"/>
          <w:lang w:val="uz-Cyrl-UZ"/>
        </w:rPr>
        <w:t>315-сон АХС (2019 йилда қайта таҳрирланган) томонидан аниқланиши талаб қилинадиган, аудитор уларнинг лойиҳасини баҳолаши ва улар жорий қилинганлигини аниқлаши талаб қилинадиган назорат воситалари мавжудлиги.</w:t>
      </w:r>
    </w:p>
    <w:p w14:paraId="2E7378BC" w14:textId="77777777" w:rsidR="00F5303F" w:rsidRPr="007B4136" w:rsidRDefault="00F5303F" w:rsidP="007B4136">
      <w:pPr>
        <w:pStyle w:val="IFACBulletIndented1"/>
        <w:numPr>
          <w:ilvl w:val="0"/>
          <w:numId w:val="24"/>
        </w:numPr>
        <w:tabs>
          <w:tab w:val="clear" w:pos="1240"/>
        </w:tabs>
        <w:spacing w:line="240" w:lineRule="auto"/>
        <w:ind w:left="1134" w:hanging="567"/>
        <w:rPr>
          <w:color w:val="auto"/>
          <w:lang w:val="uz-Cyrl-UZ"/>
        </w:rPr>
      </w:pPr>
      <w:r w:rsidRPr="007B4136">
        <w:rPr>
          <w:color w:val="auto"/>
          <w:lang w:val="uz-Cyrl-UZ"/>
        </w:rPr>
        <w:t>Тегишли назорат воситаларининг операцион самарадорлигини тестдан ўтказиш ёки ўтказмаслик.</w:t>
      </w:r>
    </w:p>
    <w:p w14:paraId="1EEB7E12" w14:textId="2D7AD82B" w:rsidR="00F5303F" w:rsidRPr="007B4136" w:rsidRDefault="00F5303F" w:rsidP="00951CB3">
      <w:pPr>
        <w:pStyle w:val="List1"/>
        <w:spacing w:line="240" w:lineRule="auto"/>
        <w:rPr>
          <w:color w:val="auto"/>
          <w:lang w:val="uz-Cyrl-UZ"/>
        </w:rPr>
      </w:pPr>
      <w:r w:rsidRPr="007B4136">
        <w:rPr>
          <w:color w:val="auto"/>
          <w:lang w:val="uz-Cyrl-UZ"/>
        </w:rPr>
        <w:t>6.</w:t>
      </w:r>
      <w:r w:rsidRPr="007B4136">
        <w:rPr>
          <w:color w:val="auto"/>
          <w:lang w:val="uz-Cyrl-UZ"/>
        </w:rPr>
        <w:tab/>
        <w:t>315-сон АХС (2019 йилда қайта таҳрирланган) шунингдек тасдиқлар даражасида муҳим бузиб кўрсатиш рискларига баҳо беришда назорат рискини алоҳида баҳолашни талаб қилади. Назорат рискини баҳолашда, аудитор аудиторнинг қўшимча аудиторлик тартиб-таомиллари  назорат воситаларининг операцион самарадорлигига режалаштирилган тарзда таянишни кўзда тутиши ёки тутмаслигини ҳисобга олади. Агар аудитор назорат воситаларининг операцион самарадорлигини тестдан ўтказишни режалаштирмаса ёки назорат воситаларининг операцион самарадорлигига таянишни мўлжалламаса, аудиторнинг назорат риски баҳоси учун муҳим бузиб кўрсатиш рискини баҳолаш ажралмас рискларни баҳолаш билан бир хил бўлади. (А10-бандга қаранг)</w:t>
      </w:r>
    </w:p>
    <w:p w14:paraId="4B502DBD" w14:textId="77777777" w:rsidR="00F5303F" w:rsidRPr="007B4136" w:rsidRDefault="00F5303F" w:rsidP="00951CB3">
      <w:pPr>
        <w:pStyle w:val="List1"/>
        <w:spacing w:line="240" w:lineRule="auto"/>
        <w:rPr>
          <w:color w:val="auto"/>
          <w:lang w:val="uz-Cyrl-UZ"/>
        </w:rPr>
      </w:pPr>
      <w:r w:rsidRPr="007B4136">
        <w:rPr>
          <w:color w:val="auto"/>
          <w:lang w:val="uz-Cyrl-UZ"/>
        </w:rPr>
        <w:t>7.</w:t>
      </w:r>
      <w:r w:rsidRPr="007B4136">
        <w:rPr>
          <w:color w:val="auto"/>
          <w:lang w:val="uz-Cyrl-UZ"/>
        </w:rPr>
        <w:tab/>
        <w:t xml:space="preserve">Ушбу АХС аудиторнинг қўшимча аудиторлик тартиб-таомиллари  (шу жумладан, тегишли жойларда, назорат воситаларини тестдан ўтказиш) тасдиқлар даражасидаги муҳим бузиб кўрсатиш рискларининг баҳоланган </w:t>
      </w:r>
      <w:r w:rsidRPr="007B4136">
        <w:rPr>
          <w:color w:val="auto"/>
          <w:lang w:val="uz-Cyrl-UZ"/>
        </w:rPr>
        <w:lastRenderedPageBreak/>
        <w:t xml:space="preserve">сабабларига мос жавоб бериши зарурлигини таъкидлайди (бир ёки бир нечта ажралмас риск омилларининг таъсирини ва аудиторнинг назорат рискини баҳолашини ҳисобга олган ҳолда). </w:t>
      </w:r>
    </w:p>
    <w:p w14:paraId="5DF78426" w14:textId="3109DD95" w:rsidR="00F5303F" w:rsidRPr="007B4136" w:rsidRDefault="00F5303F" w:rsidP="00951CB3">
      <w:pPr>
        <w:pStyle w:val="List1"/>
        <w:spacing w:line="240" w:lineRule="auto"/>
        <w:rPr>
          <w:color w:val="auto"/>
          <w:lang w:val="uz-Cyrl-UZ"/>
        </w:rPr>
      </w:pPr>
      <w:r w:rsidRPr="007B4136">
        <w:rPr>
          <w:color w:val="auto"/>
          <w:lang w:val="uz-Cyrl-UZ"/>
        </w:rPr>
        <w:t>8.</w:t>
      </w:r>
      <w:r w:rsidRPr="007B4136">
        <w:rPr>
          <w:color w:val="auto"/>
          <w:lang w:val="uz-Cyrl-UZ"/>
        </w:rPr>
        <w:tab/>
        <w:t xml:space="preserve">Ҳисоб баҳоларига нисбатан профессионал скептицизмни қўллаш аудиторнинг ажралмас риск омилларини кўриб чиқиши билан боғлиқ, ва унинг аҳамияти ҳисоб баҳолари баҳолаш ноаниқлигининг юқори даражасига дучор бўлганда ёки мураккаблик, субъективлик ёки бошқа ажралмас риск омиллари томонидан юқори даражада таъсир қилинганда ошади. Шунингдек, профессионал скептицизмни қўллаш раҳбарият нохолислиги ёки ажралмас </w:t>
      </w:r>
      <w:r w:rsidR="0094160D">
        <w:rPr>
          <w:color w:val="auto"/>
          <w:lang w:val="uz-Cyrl-UZ"/>
        </w:rPr>
        <w:t>рискка</w:t>
      </w:r>
      <w:r w:rsidRPr="007B4136">
        <w:rPr>
          <w:color w:val="auto"/>
          <w:lang w:val="uz-Cyrl-UZ"/>
        </w:rPr>
        <w:t xml:space="preserve"> таъсир қилувчи бошқа фирибгарлик риски омиллари туфайли бузиб кўрсатишга юқори даражада нохолислик бўлганда муҳимдир. (А11-бандга қаранг)</w:t>
      </w:r>
    </w:p>
    <w:p w14:paraId="7B95937F" w14:textId="77777777" w:rsidR="00F5303F" w:rsidRPr="007B4136" w:rsidRDefault="00F5303F" w:rsidP="00951CB3">
      <w:pPr>
        <w:pStyle w:val="List1"/>
        <w:spacing w:line="240" w:lineRule="auto"/>
        <w:rPr>
          <w:color w:val="auto"/>
          <w:lang w:val="uz-Cyrl-UZ"/>
        </w:rPr>
      </w:pPr>
      <w:r w:rsidRPr="007B4136">
        <w:rPr>
          <w:color w:val="auto"/>
          <w:lang w:val="uz-Cyrl-UZ"/>
        </w:rPr>
        <w:t>9.</w:t>
      </w:r>
      <w:r w:rsidRPr="007B4136">
        <w:rPr>
          <w:color w:val="auto"/>
          <w:lang w:val="uz-Cyrl-UZ"/>
        </w:rPr>
        <w:tab/>
        <w:t>Мазкур АХС аудитордан бажарилган аудиторлик тартиб-таомиллари  ва олинган аудит далиллари асосида, ҳисоб баҳолари ва боғлиқ маълумотларни ёритиб бериш қўлланиладиган молиявий ҳисобот концептуал асослари контекстида асослилиги,</w:t>
      </w:r>
      <w:r w:rsidRPr="007B4136">
        <w:rPr>
          <w:rStyle w:val="af0"/>
          <w:color w:val="auto"/>
          <w:lang w:val="uz-Cyrl-UZ"/>
        </w:rPr>
        <w:footnoteReference w:id="6"/>
      </w:r>
      <w:r w:rsidRPr="007B4136">
        <w:rPr>
          <w:color w:val="auto"/>
          <w:lang w:val="uz-Cyrl-UZ"/>
        </w:rPr>
        <w:t xml:space="preserve"> ёки бузиб</w:t>
      </w:r>
      <w:r w:rsidRPr="007B4136" w:rsidDel="001358C5">
        <w:rPr>
          <w:color w:val="auto"/>
          <w:lang w:val="uz-Cyrl-UZ"/>
        </w:rPr>
        <w:t xml:space="preserve"> </w:t>
      </w:r>
      <w:r w:rsidRPr="007B4136">
        <w:rPr>
          <w:color w:val="auto"/>
          <w:lang w:val="uz-Cyrl-UZ"/>
        </w:rPr>
        <w:t>кўрсатилганлигини баҳолашни талаб қилади. Ушбу АХС мақсадлари учун, қўлланиладиган молиявий ҳисобот концептуал асослари контекстида асослилик, қўлланиладиган молиявий ҳисобот концептуал асосларининг тегишли талаблари тўғри қўлланилганлигини, шу жумладан қуйидагиларга тегишли талабларни ўз ичига олади: (А12–А13, А139–А144-бандларга қаранг)</w:t>
      </w:r>
    </w:p>
    <w:p w14:paraId="34486C58" w14:textId="77777777" w:rsidR="00F5303F" w:rsidRPr="007B4136" w:rsidRDefault="00F5303F" w:rsidP="007B4136">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Ҳисоб баҳосининг характери ва ташкилотнинг факт ва ҳолатларини ҳисобга олган ҳолда метод, тахминлар ва маълумотларни танлашни ўз ичига олган ҳисоб баҳосини амалга ошириш;</w:t>
      </w:r>
    </w:p>
    <w:p w14:paraId="59713386" w14:textId="77777777" w:rsidR="00F5303F" w:rsidRPr="007B4136" w:rsidRDefault="00F5303F" w:rsidP="007B4136">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 xml:space="preserve">Раҳбариятнинг тахминий баҳолашда муайян нуқтани танлаш; ва </w:t>
      </w:r>
    </w:p>
    <w:p w14:paraId="66D2876D" w14:textId="77777777" w:rsidR="00F5303F" w:rsidRPr="007B4136" w:rsidRDefault="00F5303F" w:rsidP="007B4136">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 xml:space="preserve">Ҳисоб баҳоси ҳақидаги маълумотларни ёритиб бериш, шу жумладан ҳисоб баҳоси қандай ишлаб чиқилганлиги ва баҳолаш ноаниқлигининг характери, ҳажми ва манбаларини тушунтирадиган маълумотларни ёритиб бериш. </w:t>
      </w:r>
    </w:p>
    <w:p w14:paraId="35A24215" w14:textId="77777777" w:rsidR="00F5303F" w:rsidRPr="007B4136" w:rsidRDefault="00F5303F" w:rsidP="00951CB3">
      <w:pPr>
        <w:pStyle w:val="List1"/>
        <w:spacing w:before="0" w:line="240" w:lineRule="auto"/>
        <w:rPr>
          <w:b/>
          <w:bCs/>
          <w:color w:val="auto"/>
          <w:lang w:val="uz-Cyrl-UZ"/>
        </w:rPr>
      </w:pPr>
      <w:r w:rsidRPr="007B4136">
        <w:rPr>
          <w:b/>
          <w:bCs/>
          <w:color w:val="auto"/>
          <w:lang w:val="uz-Cyrl-UZ"/>
        </w:rPr>
        <w:t>Кучга кириш санаси</w:t>
      </w:r>
    </w:p>
    <w:p w14:paraId="2CCDDF2B" w14:textId="5B77DACD" w:rsidR="00F5303F" w:rsidRPr="007B4136" w:rsidRDefault="00F5303F" w:rsidP="00951CB3">
      <w:pPr>
        <w:pStyle w:val="List1"/>
        <w:spacing w:line="240" w:lineRule="auto"/>
        <w:rPr>
          <w:color w:val="auto"/>
          <w:lang w:val="uz-Cyrl-UZ"/>
        </w:rPr>
      </w:pPr>
      <w:r w:rsidRPr="007B4136">
        <w:rPr>
          <w:color w:val="auto"/>
          <w:lang w:val="uz-Cyrl-UZ"/>
        </w:rPr>
        <w:t>10.</w:t>
      </w:r>
      <w:r w:rsidRPr="007B4136">
        <w:rPr>
          <w:color w:val="auto"/>
          <w:lang w:val="uz-Cyrl-UZ"/>
        </w:rPr>
        <w:tab/>
        <w:t xml:space="preserve">Ушбу АХС 2019 йил 15 </w:t>
      </w:r>
      <w:r w:rsidR="0094160D">
        <w:rPr>
          <w:color w:val="auto"/>
          <w:lang w:val="uz-Cyrl-UZ"/>
        </w:rPr>
        <w:t>декабрь</w:t>
      </w:r>
      <w:r w:rsidRPr="007B4136">
        <w:rPr>
          <w:color w:val="auto"/>
          <w:lang w:val="uz-Cyrl-UZ"/>
        </w:rPr>
        <w:t xml:space="preserve"> ва ундан кейин бошланадиган даврлар учун молиявий ҳисоботларнинг аудити учун амал қилади.</w:t>
      </w:r>
    </w:p>
    <w:p w14:paraId="70F74FA8" w14:textId="77777777" w:rsidR="00F5303F" w:rsidRPr="007B4136" w:rsidRDefault="00F5303F" w:rsidP="00951CB3">
      <w:pPr>
        <w:pStyle w:val="List1"/>
        <w:spacing w:before="0" w:line="240" w:lineRule="auto"/>
        <w:rPr>
          <w:b/>
          <w:bCs/>
          <w:color w:val="auto"/>
          <w:lang w:val="uz-Cyrl-UZ"/>
        </w:rPr>
      </w:pPr>
      <w:r w:rsidRPr="007B4136">
        <w:rPr>
          <w:b/>
          <w:bCs/>
          <w:color w:val="auto"/>
          <w:lang w:val="uz-Cyrl-UZ"/>
        </w:rPr>
        <w:t>Мақсад</w:t>
      </w:r>
    </w:p>
    <w:p w14:paraId="5AB7D478" w14:textId="77777777" w:rsidR="00F5303F" w:rsidRPr="007B4136" w:rsidRDefault="00F5303F" w:rsidP="00951CB3">
      <w:pPr>
        <w:pStyle w:val="List1"/>
        <w:spacing w:line="240" w:lineRule="auto"/>
        <w:rPr>
          <w:color w:val="auto"/>
          <w:lang w:val="uz-Cyrl-UZ"/>
        </w:rPr>
      </w:pPr>
      <w:r w:rsidRPr="007B4136">
        <w:rPr>
          <w:color w:val="auto"/>
          <w:lang w:val="uz-Cyrl-UZ"/>
        </w:rPr>
        <w:t>11.</w:t>
      </w:r>
      <w:r w:rsidRPr="007B4136">
        <w:rPr>
          <w:color w:val="auto"/>
          <w:lang w:val="uz-Cyrl-UZ"/>
        </w:rPr>
        <w:tab/>
        <w:t>Аудиторнинг мақсади молиявий ҳисоботдаги ҳисоб баҳолари ва боғлиқ маълумотларни ёритиб бериш қўлланиладиган молиявий ҳисобот концептуал асослари контекстида асосли эканлиги ҳақида етарли ва муносиб аудит далилларини олишдан иборат.</w:t>
      </w:r>
    </w:p>
    <w:p w14:paraId="595EE3EC" w14:textId="77777777" w:rsidR="00F5303F" w:rsidRPr="007B4136" w:rsidRDefault="00F5303F" w:rsidP="00951CB3">
      <w:pPr>
        <w:pStyle w:val="23"/>
        <w:spacing w:before="0" w:line="240" w:lineRule="auto"/>
        <w:ind w:left="0" w:firstLine="0"/>
        <w:rPr>
          <w:b/>
          <w:bCs/>
          <w:color w:val="auto"/>
          <w:lang w:val="uz-Cyrl-UZ"/>
        </w:rPr>
      </w:pPr>
      <w:r w:rsidRPr="007B4136">
        <w:rPr>
          <w:b/>
          <w:bCs/>
          <w:color w:val="auto"/>
          <w:lang w:val="uz-Cyrl-UZ"/>
        </w:rPr>
        <w:t>Таърифлар</w:t>
      </w:r>
    </w:p>
    <w:p w14:paraId="285AB6E4" w14:textId="77777777" w:rsidR="00F5303F" w:rsidRPr="007B4136" w:rsidRDefault="00F5303F" w:rsidP="00951CB3">
      <w:pPr>
        <w:pStyle w:val="List1"/>
        <w:spacing w:line="240" w:lineRule="auto"/>
        <w:rPr>
          <w:color w:val="auto"/>
          <w:lang w:val="uz-Cyrl-UZ"/>
        </w:rPr>
      </w:pPr>
      <w:r w:rsidRPr="007B4136">
        <w:rPr>
          <w:color w:val="auto"/>
          <w:lang w:val="uz-Cyrl-UZ"/>
        </w:rPr>
        <w:t>12.</w:t>
      </w:r>
      <w:r w:rsidRPr="007B4136">
        <w:rPr>
          <w:color w:val="auto"/>
          <w:lang w:val="uz-Cyrl-UZ"/>
        </w:rPr>
        <w:tab/>
        <w:t>АХСлар мақсадлари учун қуйидаги атамалар мазкур маъноларга эга:</w:t>
      </w:r>
    </w:p>
    <w:p w14:paraId="3B2720B8" w14:textId="63C4CCD2"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 xml:space="preserve">Ҳисоб баҳоси – қўлланиладиган молиявий ҳисобот концептуал асослари талабларига мувофиқ аниқлаш баҳолаш </w:t>
      </w:r>
      <w:r w:rsidR="0094160D">
        <w:rPr>
          <w:color w:val="auto"/>
          <w:lang w:val="uz-Cyrl-UZ"/>
        </w:rPr>
        <w:t>ноаниқлигига</w:t>
      </w:r>
      <w:r w:rsidRPr="007B4136">
        <w:rPr>
          <w:color w:val="auto"/>
          <w:lang w:val="uz-Cyrl-UZ"/>
        </w:rPr>
        <w:t xml:space="preserve"> дучор бўладиган пул миқдори. (А14-бандга қаранг) </w:t>
      </w:r>
    </w:p>
    <w:p w14:paraId="671F0F27"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Аудиторнинг нуқтавий баҳоси ёки аудиторнинг тахминий баҳолаш диапазони – раҳбариятнинг тахминий баҳолашда муайян нуқтавий баҳосига баҳо беришда аудитор томонидан ишлаб чиқилган, тегишли равишда, миқдор ёки миқдорлар диапазони. (А15-бандга қаранг)</w:t>
      </w:r>
    </w:p>
    <w:p w14:paraId="2D9542FB"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(c)</w:t>
      </w:r>
      <w:r w:rsidRPr="007B4136">
        <w:rPr>
          <w:color w:val="auto"/>
          <w:lang w:val="uz-Cyrl-UZ"/>
        </w:rPr>
        <w:tab/>
        <w:t>Тахминий баҳолашга тегишли ноаниқлик – баҳолашдаги ажралмас аниқлик етишмаслигига шубҳа. (А16-бандга, 1-иловага қаранг)</w:t>
      </w:r>
    </w:p>
    <w:p w14:paraId="52375BAB"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(d)</w:t>
      </w:r>
      <w:r w:rsidRPr="007B4136">
        <w:rPr>
          <w:color w:val="auto"/>
          <w:lang w:val="uz-Cyrl-UZ"/>
        </w:rPr>
        <w:tab/>
        <w:t>Раҳбарият нохолислиги – маълумотларни тайёрлашда раҳбариятнинг холис эмаслиги. (А17-бандга қаранг)</w:t>
      </w:r>
    </w:p>
    <w:p w14:paraId="30C489B6"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(e)</w:t>
      </w:r>
      <w:r w:rsidRPr="007B4136">
        <w:rPr>
          <w:color w:val="auto"/>
          <w:lang w:val="uz-Cyrl-UZ"/>
        </w:rPr>
        <w:tab/>
        <w:t>Раҳбариятнинг тахминий баҳолашда муайян нуқтавий баҳоси – ҳисоб баҳоси сифатида молиявий ҳисоботларда тан олиш ёки ёритиб бериш учун раҳбарият томонидан танланган миқдор.</w:t>
      </w:r>
    </w:p>
    <w:p w14:paraId="7EE3D5BE" w14:textId="64942158"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(f)</w:t>
      </w:r>
      <w:r w:rsidRPr="007B4136">
        <w:rPr>
          <w:color w:val="auto"/>
          <w:lang w:val="uz-Cyrl-UZ"/>
        </w:rPr>
        <w:tab/>
        <w:t xml:space="preserve">Ҳисоб баҳоси натижаси – ҳисоб баҳоси қамраб олган операция(лар), ҳодиса(лар) ёки ҳолат(лар)нинг ечимидан келиб чиқадиган ҳақиқий пул </w:t>
      </w:r>
      <w:r w:rsidR="0094160D">
        <w:rPr>
          <w:color w:val="auto"/>
          <w:lang w:val="uz-Cyrl-UZ"/>
        </w:rPr>
        <w:t>миқдори</w:t>
      </w:r>
      <w:r w:rsidRPr="007B4136">
        <w:rPr>
          <w:color w:val="auto"/>
          <w:lang w:val="uz-Cyrl-UZ"/>
        </w:rPr>
        <w:t>. (А18-бандга қаранг)</w:t>
      </w:r>
    </w:p>
    <w:p w14:paraId="058BD6EF" w14:textId="77777777" w:rsidR="00F5303F" w:rsidRPr="007B4136" w:rsidRDefault="00F5303F" w:rsidP="00951CB3">
      <w:pPr>
        <w:pStyle w:val="List1"/>
        <w:spacing w:before="0" w:line="240" w:lineRule="auto"/>
        <w:rPr>
          <w:b/>
          <w:bCs/>
          <w:color w:val="auto"/>
          <w:spacing w:val="5"/>
          <w:lang w:val="ru-RU"/>
        </w:rPr>
      </w:pPr>
      <w:proofErr w:type="spellStart"/>
      <w:r w:rsidRPr="007B4136">
        <w:rPr>
          <w:b/>
          <w:bCs/>
          <w:color w:val="auto"/>
          <w:spacing w:val="5"/>
          <w:lang w:val="ru-RU"/>
        </w:rPr>
        <w:t>Талаблар</w:t>
      </w:r>
      <w:proofErr w:type="spellEnd"/>
    </w:p>
    <w:p w14:paraId="60C13A81" w14:textId="77777777" w:rsidR="00F5303F" w:rsidRPr="007B4136" w:rsidRDefault="00F5303F" w:rsidP="00951CB3">
      <w:pPr>
        <w:pStyle w:val="List1"/>
        <w:spacing w:before="0" w:line="240" w:lineRule="auto"/>
        <w:rPr>
          <w:b/>
          <w:bCs/>
          <w:color w:val="auto"/>
          <w:spacing w:val="5"/>
          <w:lang w:val="uz-Cyrl-UZ"/>
        </w:rPr>
      </w:pPr>
      <w:r w:rsidRPr="007B4136">
        <w:rPr>
          <w:b/>
          <w:bCs/>
          <w:color w:val="auto"/>
          <w:spacing w:val="5"/>
          <w:lang w:val="uz-Cyrl-UZ"/>
        </w:rPr>
        <w:t>Рискларни баҳолаш тартиб-таомиллари ва боғлиқ фаолиятлар</w:t>
      </w:r>
    </w:p>
    <w:p w14:paraId="6FEE6317" w14:textId="77777777" w:rsidR="00F5303F" w:rsidRPr="007B4136" w:rsidRDefault="00F5303F" w:rsidP="00951CB3">
      <w:pPr>
        <w:pStyle w:val="List1"/>
        <w:spacing w:line="240" w:lineRule="auto"/>
        <w:rPr>
          <w:color w:val="auto"/>
          <w:lang w:val="uz-Cyrl-UZ"/>
        </w:rPr>
      </w:pPr>
      <w:r w:rsidRPr="007B4136">
        <w:rPr>
          <w:color w:val="auto"/>
          <w:lang w:val="uz-Cyrl-UZ"/>
        </w:rPr>
        <w:t>13.</w:t>
      </w:r>
      <w:r w:rsidRPr="007B4136">
        <w:rPr>
          <w:color w:val="auto"/>
          <w:lang w:val="uz-Cyrl-UZ"/>
        </w:rPr>
        <w:tab/>
        <w:t xml:space="preserve">315-сон АХС (2019 йилда қайта таҳрирланган) </w:t>
      </w:r>
      <w:r w:rsidRPr="007B4136">
        <w:rPr>
          <w:rStyle w:val="af0"/>
          <w:color w:val="auto"/>
          <w:lang w:val="uz-Cyrl-UZ"/>
        </w:rPr>
        <w:footnoteReference w:id="7"/>
      </w:r>
      <w:r w:rsidRPr="007B4136">
        <w:rPr>
          <w:color w:val="auto"/>
          <w:lang w:val="uz-Cyrl-UZ"/>
        </w:rPr>
        <w:t xml:space="preserve"> талаб қилганидек, ташкилот ва унинг муҳити, қўлланиладиган молиявий ҳисобот концептуал асослари ва ташкилотнинг ички назорат тизими ҳақида тушунча олиш жараёнида, аудитор ташкилотнинг ҳисоб баҳоларига оид қуйидаги масалаларни тушуниб олиши лозим. Тушуниб олиш бўйича аудитор тартиб-таомиллари молиявий ҳисобот ва тасдиқлар даражаларида муҳим бузиб кўрсатиш рискларини аниқлаш ва уларга баҳо бериш учун тегишли асос тақдим этадиган аудит далилларини олиш учун зарур даражада бажарилиши лозим. (А19–А22-бандларга қаранг) </w:t>
      </w:r>
    </w:p>
    <w:p w14:paraId="275C6FB4" w14:textId="77777777" w:rsidR="00F5303F" w:rsidRPr="007B4136" w:rsidRDefault="00F5303F" w:rsidP="00951CB3">
      <w:pPr>
        <w:pStyle w:val="23"/>
        <w:spacing w:before="0" w:line="240" w:lineRule="auto"/>
        <w:ind w:left="0" w:firstLine="0"/>
        <w:rPr>
          <w:i/>
          <w:iCs/>
          <w:color w:val="auto"/>
          <w:lang w:val="uz-Cyrl-UZ"/>
        </w:rPr>
      </w:pPr>
      <w:r w:rsidRPr="007B4136">
        <w:rPr>
          <w:i/>
          <w:iCs/>
          <w:color w:val="auto"/>
          <w:lang w:val="uz-Cyrl-UZ"/>
        </w:rPr>
        <w:t>Ташкилот ва унинг муҳити ҳамда қўлланиладиган молиявий ҳисобот концептуал асосларини тушуниш</w:t>
      </w:r>
    </w:p>
    <w:p w14:paraId="20361A18" w14:textId="77777777" w:rsidR="00F5303F" w:rsidRPr="007B4136" w:rsidRDefault="00F5303F" w:rsidP="007B4136">
      <w:pPr>
        <w:pStyle w:val="23"/>
        <w:tabs>
          <w:tab w:val="clear" w:pos="1240"/>
          <w:tab w:val="left" w:pos="748"/>
          <w:tab w:val="left" w:pos="1267"/>
        </w:tabs>
        <w:spacing w:line="240" w:lineRule="auto"/>
        <w:ind w:left="567" w:hanging="567"/>
        <w:rPr>
          <w:color w:val="auto"/>
          <w:lang w:val="uz-Cyrl-UZ"/>
        </w:rPr>
      </w:pPr>
      <w:r w:rsidRPr="007B4136">
        <w:rPr>
          <w:color w:val="auto"/>
          <w:lang w:val="uz-Cyrl-UZ"/>
        </w:rPr>
        <w:t>(a)</w:t>
      </w:r>
      <w:r w:rsidRPr="007B4136">
        <w:rPr>
          <w:color w:val="auto"/>
          <w:lang w:val="uz-Cyrl-UZ"/>
        </w:rPr>
        <w:tab/>
        <w:t xml:space="preserve">Ташкилотнинг операциялари ва молиявий ҳисоботларда тан олиниши ёки ёритиб берилиши керак бўлган ҳисоб баҳоларига эҳтиёжни ёки уларни ўзгаришларни келтириб чиқариши мумкин бўлган бошқа ҳодисалар </w:t>
      </w:r>
      <w:r w:rsidRPr="007B4136">
        <w:rPr>
          <w:color w:val="auto"/>
          <w:lang w:val="uz-Cyrl-UZ"/>
        </w:rPr>
        <w:lastRenderedPageBreak/>
        <w:t>ёки ҳолатлар. (А23-бандга қаранг)</w:t>
      </w:r>
    </w:p>
    <w:p w14:paraId="5693CC0E" w14:textId="77777777" w:rsidR="00F5303F" w:rsidRPr="007B4136" w:rsidRDefault="00F5303F" w:rsidP="007B4136">
      <w:pPr>
        <w:pStyle w:val="23"/>
        <w:tabs>
          <w:tab w:val="clear" w:pos="1240"/>
          <w:tab w:val="left" w:pos="748"/>
          <w:tab w:val="left" w:pos="1267"/>
        </w:tabs>
        <w:spacing w:line="240" w:lineRule="auto"/>
        <w:ind w:left="567" w:hanging="567"/>
        <w:rPr>
          <w:color w:val="auto"/>
          <w:lang w:val="uz-Cyrl-UZ"/>
        </w:rPr>
      </w:pPr>
      <w:r w:rsidRPr="007B4136">
        <w:rPr>
          <w:color w:val="auto"/>
          <w:lang w:val="uz-Cyrl-UZ"/>
        </w:rPr>
        <w:t>(b)</w:t>
      </w:r>
      <w:r w:rsidRPr="007B4136">
        <w:rPr>
          <w:color w:val="auto"/>
          <w:lang w:val="uz-Cyrl-UZ"/>
        </w:rPr>
        <w:tab/>
        <w:t>Ҳисоб баҳоларига тегишли қўлланиладиган молиявий ҳисобот концептуал асосларининг талаблари (тан олиш мезонлари, баҳолаш асослари ва тегишли тақдим этиш ва маълумотларни ёритиб бериш талабларини ўз ичига олган); ва улар ташкилотнинг характери ва ҳолатлари ҳамда унинг муҳити контекстида қандай қўлланилиши, шу жумладан ажралмас риск омиллари тасдиқларнинг бузиб кўрсатишга нохолислигига қандай таъсир қилиши. (А24–А25-бандларга қаранг)</w:t>
      </w:r>
    </w:p>
    <w:p w14:paraId="7F081DE8" w14:textId="4931105D" w:rsidR="00F5303F" w:rsidRPr="007B4136" w:rsidRDefault="00F5303F" w:rsidP="007B4136">
      <w:pPr>
        <w:pStyle w:val="23"/>
        <w:tabs>
          <w:tab w:val="clear" w:pos="1240"/>
          <w:tab w:val="left" w:pos="748"/>
          <w:tab w:val="left" w:pos="1267"/>
        </w:tabs>
        <w:spacing w:line="240" w:lineRule="auto"/>
        <w:ind w:left="567" w:hanging="567"/>
        <w:rPr>
          <w:color w:val="auto"/>
          <w:lang w:val="uz-Cyrl-UZ"/>
        </w:rPr>
      </w:pPr>
      <w:r w:rsidRPr="007B4136">
        <w:rPr>
          <w:color w:val="auto"/>
          <w:lang w:val="uz-Cyrl-UZ"/>
        </w:rPr>
        <w:t>(c)</w:t>
      </w:r>
      <w:r w:rsidRPr="007B4136">
        <w:rPr>
          <w:color w:val="auto"/>
          <w:lang w:val="uz-Cyrl-UZ"/>
        </w:rPr>
        <w:tab/>
        <w:t xml:space="preserve">Ташкилотнинг ҳисоб баҳоларига тегишли тартибга солиш омиллари, шу жумладан, қўлланиладиган бўлса, </w:t>
      </w:r>
      <w:r w:rsidR="0094160D">
        <w:rPr>
          <w:color w:val="auto"/>
          <w:lang w:val="uz-Cyrl-UZ"/>
        </w:rPr>
        <w:t>пруденсиал</w:t>
      </w:r>
      <w:r w:rsidRPr="007B4136">
        <w:rPr>
          <w:color w:val="auto"/>
          <w:lang w:val="uz-Cyrl-UZ"/>
        </w:rPr>
        <w:t xml:space="preserve"> назорат билан боғлиқ тартибга солиш концептуал асослари. (А26-бандга қаранг)</w:t>
      </w:r>
    </w:p>
    <w:p w14:paraId="757051E7" w14:textId="77777777" w:rsidR="00F5303F" w:rsidRPr="007B4136" w:rsidRDefault="00F5303F" w:rsidP="007B4136">
      <w:pPr>
        <w:pStyle w:val="23"/>
        <w:tabs>
          <w:tab w:val="clear" w:pos="1240"/>
          <w:tab w:val="left" w:pos="748"/>
          <w:tab w:val="left" w:pos="1267"/>
        </w:tabs>
        <w:spacing w:line="240" w:lineRule="auto"/>
        <w:ind w:left="567" w:hanging="567"/>
        <w:rPr>
          <w:color w:val="auto"/>
          <w:lang w:val="uz-Cyrl-UZ"/>
        </w:rPr>
      </w:pPr>
      <w:r w:rsidRPr="007B4136">
        <w:rPr>
          <w:color w:val="auto"/>
          <w:lang w:val="uz-Cyrl-UZ"/>
        </w:rPr>
        <w:t>(d)</w:t>
      </w:r>
      <w:r w:rsidRPr="007B4136">
        <w:rPr>
          <w:color w:val="auto"/>
          <w:lang w:val="uz-Cyrl-UZ"/>
        </w:rPr>
        <w:tab/>
        <w:t>Юқоридаги 13(а)–(с) бандлардаги масалаларни аудитор тушуниши асосида, аудитор ташкилотнинг молиявий ҳисоботларига киритилишини кутадиган ҳисоб баҳолари ва боғлиқ маълумотларни ёритиб беришнинг характери. (А27-бандга қаранг)</w:t>
      </w:r>
    </w:p>
    <w:p w14:paraId="7102F83C" w14:textId="77777777" w:rsidR="00F5303F" w:rsidRPr="007B4136" w:rsidRDefault="00F5303F" w:rsidP="00951CB3">
      <w:pPr>
        <w:pStyle w:val="23"/>
        <w:spacing w:before="0" w:line="240" w:lineRule="auto"/>
        <w:ind w:left="0" w:firstLine="0"/>
        <w:rPr>
          <w:i/>
          <w:iCs/>
          <w:color w:val="auto"/>
          <w:lang w:val="uz-Cyrl-UZ"/>
        </w:rPr>
      </w:pPr>
      <w:r w:rsidRPr="007B4136">
        <w:rPr>
          <w:i/>
          <w:iCs/>
          <w:color w:val="auto"/>
          <w:lang w:val="uz-Cyrl-UZ"/>
        </w:rPr>
        <w:t>Ташкилотнинг ички назорат тизимини тушуниш</w:t>
      </w:r>
    </w:p>
    <w:p w14:paraId="19FA169A"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(e)</w:t>
      </w:r>
      <w:r w:rsidRPr="007B4136">
        <w:rPr>
          <w:color w:val="auto"/>
          <w:lang w:val="uz-Cyrl-UZ"/>
        </w:rPr>
        <w:tab/>
        <w:t>Ташкилотнинг ҳисоб баҳоларига тегишли бўлган раҳбариятнинг молиявий ҳисобот бериш жараёни устидан ташкилот амалга оширадиган назорат ва корпоратив бошқарувнинг характери ва ҳажми. (А28–А30-бандларга қаранг)</w:t>
      </w:r>
    </w:p>
    <w:p w14:paraId="2A41CEB7"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(f)</w:t>
      </w:r>
      <w:r w:rsidRPr="007B4136">
        <w:rPr>
          <w:color w:val="auto"/>
          <w:lang w:val="uz-Cyrl-UZ"/>
        </w:rPr>
        <w:tab/>
        <w:t>Раҳбарият қандай қилиб ҳисоб баҳоларига тегишли, шу жумладан раҳбариятнинг экспертидан фойдаланишга нисбатан, махсус кўникмалар ёки билимларга эҳтиёжни аниқлайди ва қўллайди. (А31-бандга қаранг)</w:t>
      </w:r>
    </w:p>
    <w:p w14:paraId="39A401DF"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(g)</w:t>
      </w:r>
      <w:r w:rsidRPr="007B4136">
        <w:rPr>
          <w:color w:val="auto"/>
          <w:lang w:val="uz-Cyrl-UZ"/>
        </w:rPr>
        <w:tab/>
        <w:t>Ташкилотнинг рискларни баҳолаш жараёни ҳисоб баҳоларига тегишли рискларни қандай аниқлайди ва уларга қандай ёндашади. (А32–А33-бандларга қаранг)</w:t>
      </w:r>
    </w:p>
    <w:p w14:paraId="63E8951C"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(h)</w:t>
      </w:r>
      <w:r w:rsidRPr="007B4136">
        <w:rPr>
          <w:color w:val="auto"/>
          <w:lang w:val="uz-Cyrl-UZ"/>
        </w:rPr>
        <w:tab/>
        <w:t>Ҳисоб баҳоларига тааллуқли ташкилотнинг ахборот тизими, шу жумладан:</w:t>
      </w:r>
    </w:p>
    <w:p w14:paraId="6CAD4FDA" w14:textId="77777777" w:rsidR="00F5303F" w:rsidRPr="007B4136" w:rsidRDefault="00F5303F" w:rsidP="00951CB3">
      <w:pPr>
        <w:pStyle w:val="31"/>
        <w:spacing w:line="240" w:lineRule="auto"/>
        <w:ind w:left="1620"/>
        <w:rPr>
          <w:rFonts w:ascii="Times New Roman" w:hAnsi="Times New Roman" w:cs="Times New Roman"/>
          <w:sz w:val="20"/>
          <w:szCs w:val="20"/>
          <w:lang w:val="uz-Cyrl-UZ"/>
        </w:rPr>
      </w:pPr>
      <w:r w:rsidRPr="007B4136">
        <w:rPr>
          <w:rFonts w:ascii="Times New Roman" w:hAnsi="Times New Roman" w:cs="Times New Roman"/>
          <w:sz w:val="20"/>
          <w:szCs w:val="20"/>
          <w:lang w:val="uz-Cyrl-UZ"/>
        </w:rPr>
        <w:t>(i)</w:t>
      </w:r>
      <w:r w:rsidRPr="007B4136">
        <w:rPr>
          <w:rFonts w:ascii="Times New Roman" w:hAnsi="Times New Roman" w:cs="Times New Roman"/>
          <w:sz w:val="20"/>
          <w:szCs w:val="20"/>
          <w:lang w:val="uz-Cyrl-UZ"/>
        </w:rPr>
        <w:tab/>
        <w:t>Муҳим операциялар турлари, ҳисоб қолдиқлари ёки маълумотларни ёритиб бериш учун ҳисоб баҳолари ва боғлиқ маълумотларни ёритиб беришга тегишли маълумот ташкилотнинг ахборот тизими орқали қандай оқади; ва (А34–А35-бандларга қаранг)</w:t>
      </w:r>
    </w:p>
    <w:p w14:paraId="4FDD41A0" w14:textId="77777777" w:rsidR="00F5303F" w:rsidRPr="007B4136" w:rsidRDefault="00F5303F" w:rsidP="00951CB3">
      <w:pPr>
        <w:pStyle w:val="31"/>
        <w:spacing w:line="240" w:lineRule="auto"/>
        <w:ind w:left="1620"/>
        <w:rPr>
          <w:rFonts w:ascii="Times New Roman" w:hAnsi="Times New Roman" w:cs="Times New Roman"/>
          <w:sz w:val="20"/>
          <w:szCs w:val="20"/>
          <w:lang w:val="uz-Cyrl-UZ"/>
        </w:rPr>
      </w:pPr>
      <w:r w:rsidRPr="007B4136">
        <w:rPr>
          <w:rFonts w:ascii="Times New Roman" w:hAnsi="Times New Roman" w:cs="Times New Roman"/>
          <w:sz w:val="20"/>
          <w:szCs w:val="20"/>
          <w:lang w:val="uz-Cyrl-UZ"/>
        </w:rPr>
        <w:t>(ii)</w:t>
      </w:r>
      <w:r w:rsidRPr="007B4136">
        <w:rPr>
          <w:rFonts w:ascii="Times New Roman" w:hAnsi="Times New Roman" w:cs="Times New Roman"/>
          <w:sz w:val="20"/>
          <w:szCs w:val="20"/>
          <w:lang w:val="uz-Cyrl-UZ"/>
        </w:rPr>
        <w:tab/>
        <w:t>Бундай ҳисоб баҳолари ва боғлиқ маълумотларни ёритиб бериш учун, раҳбарият:</w:t>
      </w:r>
    </w:p>
    <w:p w14:paraId="762B7276" w14:textId="77777777" w:rsidR="00F5303F" w:rsidRPr="007B4136" w:rsidRDefault="00F5303F" w:rsidP="00951CB3">
      <w:pPr>
        <w:pStyle w:val="41"/>
        <w:spacing w:line="240" w:lineRule="auto"/>
        <w:ind w:left="2160" w:hanging="547"/>
        <w:rPr>
          <w:rFonts w:ascii="Times New Roman" w:hAnsi="Times New Roman" w:cs="Times New Roman"/>
          <w:sz w:val="20"/>
          <w:szCs w:val="20"/>
          <w:lang w:val="uz-Cyrl-UZ"/>
        </w:rPr>
      </w:pPr>
      <w:r w:rsidRPr="007B4136">
        <w:rPr>
          <w:rFonts w:ascii="Times New Roman" w:hAnsi="Times New Roman" w:cs="Times New Roman"/>
          <w:sz w:val="20"/>
          <w:szCs w:val="20"/>
          <w:lang w:val="uz-Cyrl-UZ"/>
        </w:rPr>
        <w:t>а.</w:t>
      </w:r>
      <w:r w:rsidRPr="007B4136">
        <w:rPr>
          <w:rFonts w:ascii="Times New Roman" w:hAnsi="Times New Roman" w:cs="Times New Roman"/>
          <w:sz w:val="20"/>
          <w:szCs w:val="20"/>
          <w:lang w:val="uz-Cyrl-UZ"/>
        </w:rPr>
        <w:tab/>
        <w:t>Қўлланиладиган молиявий ҳисобот концептуал асослари контекстида тегишли бўлган методлар, тахминлар ёки маълумот манбаларини, ва уларда ўзгаришлар зарурлигини аниқлайди, шу жумладан раҳбарият: (А36–А37-бандларга қаранг)</w:t>
      </w:r>
    </w:p>
    <w:p w14:paraId="7BD302D0" w14:textId="77777777" w:rsidR="00F5303F" w:rsidRPr="007B4136" w:rsidRDefault="00F5303F" w:rsidP="00951CB3">
      <w:pPr>
        <w:pStyle w:val="51"/>
        <w:spacing w:line="240" w:lineRule="auto"/>
        <w:ind w:left="2707" w:hanging="547"/>
        <w:rPr>
          <w:rFonts w:ascii="Times New Roman" w:hAnsi="Times New Roman" w:cs="Times New Roman"/>
          <w:sz w:val="20"/>
          <w:szCs w:val="20"/>
          <w:lang w:val="uz-Cyrl-UZ"/>
        </w:rPr>
      </w:pPr>
      <w:r w:rsidRPr="007B4136">
        <w:rPr>
          <w:rFonts w:ascii="Times New Roman" w:hAnsi="Times New Roman" w:cs="Times New Roman"/>
          <w:sz w:val="20"/>
          <w:szCs w:val="20"/>
          <w:lang w:val="uz-Cyrl-UZ"/>
        </w:rPr>
        <w:t>i.Қўлланиладиган методларни, шу жумладан моделлардан фойдаланишни танлайди ёки ишлаб чиқади ва қўллайди; (А38–А39-бандларга қаранг)</w:t>
      </w:r>
    </w:p>
    <w:p w14:paraId="691FDFC5" w14:textId="77777777" w:rsidR="00F5303F" w:rsidRPr="007B4136" w:rsidRDefault="00F5303F" w:rsidP="00951CB3">
      <w:pPr>
        <w:pStyle w:val="51"/>
        <w:spacing w:line="240" w:lineRule="auto"/>
        <w:ind w:left="2707" w:hanging="547"/>
        <w:rPr>
          <w:rFonts w:ascii="Times New Roman" w:hAnsi="Times New Roman" w:cs="Times New Roman"/>
          <w:sz w:val="20"/>
          <w:szCs w:val="20"/>
          <w:lang w:val="uz-Cyrl-UZ"/>
        </w:rPr>
      </w:pPr>
      <w:r w:rsidRPr="007B4136">
        <w:rPr>
          <w:rFonts w:ascii="Times New Roman" w:hAnsi="Times New Roman" w:cs="Times New Roman"/>
          <w:sz w:val="20"/>
          <w:szCs w:val="20"/>
          <w:lang w:val="uz-Cyrl-UZ"/>
        </w:rPr>
        <w:t>ii.Фойдаланиладиган тахминларни, шу жумладан муқобилларни кўриб чиқиш орқали танлайди ва аҳамиятли тахминларни аниқлайди; ва (А40–А43-бандларга қаранг)</w:t>
      </w:r>
    </w:p>
    <w:p w14:paraId="06D86C4D" w14:textId="77777777" w:rsidR="00F5303F" w:rsidRPr="007B4136" w:rsidRDefault="00F5303F" w:rsidP="00951CB3">
      <w:pPr>
        <w:pStyle w:val="51"/>
        <w:spacing w:line="240" w:lineRule="auto"/>
        <w:ind w:left="2707" w:hanging="547"/>
        <w:rPr>
          <w:rFonts w:ascii="Times New Roman" w:hAnsi="Times New Roman" w:cs="Times New Roman"/>
          <w:sz w:val="20"/>
          <w:szCs w:val="20"/>
          <w:lang w:val="uz-Cyrl-UZ"/>
        </w:rPr>
      </w:pPr>
      <w:r w:rsidRPr="007B4136">
        <w:rPr>
          <w:rFonts w:ascii="Times New Roman" w:hAnsi="Times New Roman" w:cs="Times New Roman"/>
          <w:sz w:val="20"/>
          <w:szCs w:val="20"/>
          <w:lang w:val="uz-Cyrl-UZ"/>
        </w:rPr>
        <w:t>iii.Фойдаланиладиган маълумотларни танлайди; (А44-бандга қаранг)</w:t>
      </w:r>
    </w:p>
    <w:p w14:paraId="37BF7062" w14:textId="77777777" w:rsidR="00F5303F" w:rsidRPr="007B4136" w:rsidRDefault="00F5303F" w:rsidP="00951CB3">
      <w:pPr>
        <w:pStyle w:val="41"/>
        <w:spacing w:line="240" w:lineRule="auto"/>
        <w:ind w:left="2160" w:hanging="547"/>
        <w:rPr>
          <w:rFonts w:ascii="Times New Roman" w:hAnsi="Times New Roman" w:cs="Times New Roman"/>
          <w:sz w:val="20"/>
          <w:szCs w:val="20"/>
          <w:lang w:val="uz-Cyrl-UZ"/>
        </w:rPr>
      </w:pPr>
      <w:r w:rsidRPr="007B4136">
        <w:rPr>
          <w:rFonts w:ascii="Times New Roman" w:hAnsi="Times New Roman" w:cs="Times New Roman"/>
          <w:sz w:val="20"/>
          <w:szCs w:val="20"/>
          <w:lang w:val="uz-Cyrl-UZ"/>
        </w:rPr>
        <w:t>b.Эҳтимолий баҳолаш натижалари диапазонини кўриб чиқиш орқали, шу жумладан, баҳолаш ноаниқлиги даражасини тушунади; ва (А45-бандга қаранг)</w:t>
      </w:r>
    </w:p>
    <w:p w14:paraId="46473219" w14:textId="103347F8" w:rsidR="00F5303F" w:rsidRPr="007B4136" w:rsidRDefault="00F5303F" w:rsidP="00951CB3">
      <w:pPr>
        <w:pStyle w:val="41"/>
        <w:spacing w:line="240" w:lineRule="auto"/>
        <w:ind w:left="2160" w:hanging="547"/>
        <w:rPr>
          <w:rFonts w:ascii="Times New Roman" w:hAnsi="Times New Roman" w:cs="Times New Roman"/>
          <w:sz w:val="20"/>
          <w:szCs w:val="20"/>
          <w:lang w:val="uz-Cyrl-UZ"/>
        </w:rPr>
      </w:pPr>
      <w:r w:rsidRPr="007B4136">
        <w:rPr>
          <w:rFonts w:ascii="Times New Roman" w:hAnsi="Times New Roman" w:cs="Times New Roman"/>
          <w:sz w:val="20"/>
          <w:szCs w:val="20"/>
          <w:lang w:val="uz-Cyrl-UZ"/>
        </w:rPr>
        <w:t>c.</w:t>
      </w:r>
      <w:r w:rsidRPr="007B4136">
        <w:rPr>
          <w:rFonts w:ascii="Times New Roman" w:hAnsi="Times New Roman" w:cs="Times New Roman"/>
          <w:sz w:val="20"/>
          <w:szCs w:val="20"/>
          <w:lang w:val="uz-Cyrl-UZ"/>
        </w:rPr>
        <w:tab/>
        <w:t xml:space="preserve">Молиявий ҳисоботларга киритиш учун тахминий баҳолашда муайян нуқтани ва боғлиқ маълумотларни ёритиб беришни танлаш орқали, шу жумладан, баҳолаш </w:t>
      </w:r>
      <w:r w:rsidR="0094160D">
        <w:rPr>
          <w:rFonts w:ascii="Times New Roman" w:hAnsi="Times New Roman" w:cs="Times New Roman"/>
          <w:sz w:val="20"/>
          <w:szCs w:val="20"/>
          <w:lang w:val="uz-Cyrl-UZ"/>
        </w:rPr>
        <w:t>ноаниқлигига</w:t>
      </w:r>
      <w:r w:rsidRPr="007B4136">
        <w:rPr>
          <w:rFonts w:ascii="Times New Roman" w:hAnsi="Times New Roman" w:cs="Times New Roman"/>
          <w:sz w:val="20"/>
          <w:szCs w:val="20"/>
          <w:lang w:val="uz-Cyrl-UZ"/>
        </w:rPr>
        <w:t xml:space="preserve"> ёндашади. (А46–А49-бандларга қаранг)</w:t>
      </w:r>
    </w:p>
    <w:p w14:paraId="3459C266"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(i)</w:t>
      </w:r>
      <w:r w:rsidRPr="007B4136">
        <w:rPr>
          <w:color w:val="auto"/>
          <w:lang w:val="uz-Cyrl-UZ"/>
        </w:rPr>
        <w:tab/>
        <w:t>13(h)(ii)-бандда тавсифланган раҳбариятнинг ҳисоб баҳоларини амалга ошириш жараёни устидан назорат тадбирлари компонентидаги</w:t>
      </w:r>
      <w:r w:rsidRPr="007B4136">
        <w:rPr>
          <w:rStyle w:val="af0"/>
          <w:color w:val="auto"/>
          <w:lang w:val="uz-Cyrl-UZ"/>
        </w:rPr>
        <w:footnoteReference w:id="8"/>
      </w:r>
      <w:r w:rsidRPr="007B4136">
        <w:rPr>
          <w:color w:val="auto"/>
          <w:lang w:val="uz-Cyrl-UZ"/>
        </w:rPr>
        <w:t xml:space="preserve"> аниқланган назорат воситалари. (А50–А54-бандларга қаранг)</w:t>
      </w:r>
    </w:p>
    <w:p w14:paraId="72838A4F"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(j)</w:t>
      </w:r>
      <w:r w:rsidRPr="007B4136">
        <w:rPr>
          <w:color w:val="auto"/>
          <w:lang w:val="uz-Cyrl-UZ"/>
        </w:rPr>
        <w:tab/>
        <w:t>Раҳбарият аввалги ҳисоб баҳоларининг натижа(лар)ини қандай кўриб чиқади ва бу кўриб чиқиш натижаларига қандай жавоб беради.</w:t>
      </w:r>
    </w:p>
    <w:p w14:paraId="3B5DEEF0" w14:textId="77777777" w:rsidR="00F5303F" w:rsidRPr="007B4136" w:rsidRDefault="00F5303F" w:rsidP="00951CB3">
      <w:pPr>
        <w:pStyle w:val="List1"/>
        <w:spacing w:line="240" w:lineRule="auto"/>
        <w:rPr>
          <w:color w:val="auto"/>
          <w:lang w:val="uz-Cyrl-UZ"/>
        </w:rPr>
      </w:pPr>
      <w:r w:rsidRPr="007B4136">
        <w:rPr>
          <w:color w:val="auto"/>
          <w:lang w:val="uz-Cyrl-UZ"/>
        </w:rPr>
        <w:t>14.</w:t>
      </w:r>
      <w:r w:rsidRPr="007B4136">
        <w:rPr>
          <w:color w:val="auto"/>
          <w:lang w:val="uz-Cyrl-UZ"/>
        </w:rPr>
        <w:tab/>
        <w:t>Аудитор жорий даврда муҳим бузиб кўрсатиш рискларини аниқлаш ва уларга баҳо беришга ёрдам бериш учун аввалги ҳисоб баҳоларининг натижасини ёки, қўлланиладиган бўлса, уларнинг кейинги қайта баҳоланишини кўриб чиқиши лозим. Аудитор бу кўриб чиқишнинг тури ва ҳажмини аниқлашда ҳисоб баҳоларининг хусусиятларини ҳисобга олиши лозим. Кўриб чиқиш улар қилинган вақтда мавжуд бўлган маълумотлар асосида тўғри бўлган аввалги давр ҳисоб баҳолари ҳақидаги мулоҳазаларни шубҳа остига олиш мақсадида эмас. (А55–А60-бандларга қаранг)</w:t>
      </w:r>
    </w:p>
    <w:p w14:paraId="1DA438F1" w14:textId="77777777" w:rsidR="00F5303F" w:rsidRPr="007B4136" w:rsidRDefault="00F5303F" w:rsidP="00951CB3">
      <w:pPr>
        <w:pStyle w:val="List1"/>
        <w:spacing w:line="240" w:lineRule="auto"/>
        <w:rPr>
          <w:color w:val="auto"/>
          <w:lang w:val="uz-Cyrl-UZ"/>
        </w:rPr>
      </w:pPr>
      <w:r w:rsidRPr="007B4136">
        <w:rPr>
          <w:color w:val="auto"/>
          <w:lang w:val="uz-Cyrl-UZ"/>
        </w:rPr>
        <w:t>15.</w:t>
      </w:r>
      <w:r w:rsidRPr="007B4136">
        <w:rPr>
          <w:color w:val="auto"/>
          <w:lang w:val="uz-Cyrl-UZ"/>
        </w:rPr>
        <w:tab/>
        <w:t>Ҳисоб баҳоларига нисбатан, аудитор топшириқ гуруҳи рискларни баҳолаш тартиб-таомилларини бажариш, муҳим бузиб кўрсатиш рискларини аниқлаш ва уларга баҳо бериш, бу рискларга жавоб бериш учун аудиторлик тартиб-таомилларини ишлаб чиқиш ва бажариш ёки олинган аудит далилларини баҳолаш учун махсус кўникмалар ёки билимларга эҳтиёж борлигини аниқлаши лозим. (А61–А63-бандларга қаранг)</w:t>
      </w:r>
    </w:p>
    <w:p w14:paraId="40294187" w14:textId="77777777" w:rsidR="00F5303F" w:rsidRPr="007B4136" w:rsidRDefault="00F5303F" w:rsidP="00951CB3">
      <w:pPr>
        <w:pStyle w:val="ListA"/>
        <w:spacing w:before="0" w:line="240" w:lineRule="auto"/>
        <w:rPr>
          <w:b/>
          <w:bCs/>
          <w:color w:val="auto"/>
          <w:spacing w:val="-4"/>
          <w:lang w:val="ru-RU"/>
        </w:rPr>
      </w:pPr>
      <w:proofErr w:type="spellStart"/>
      <w:r w:rsidRPr="007B4136">
        <w:rPr>
          <w:b/>
          <w:bCs/>
          <w:color w:val="auto"/>
          <w:spacing w:val="-4"/>
          <w:lang w:val="ru-RU"/>
        </w:rPr>
        <w:t>Муҳим</w:t>
      </w:r>
      <w:proofErr w:type="spellEnd"/>
      <w:r w:rsidRPr="007B4136">
        <w:rPr>
          <w:b/>
          <w:bCs/>
          <w:color w:val="auto"/>
          <w:spacing w:val="-4"/>
          <w:lang w:val="ru-RU"/>
        </w:rPr>
        <w:t xml:space="preserve"> </w:t>
      </w:r>
      <w:proofErr w:type="spellStart"/>
      <w:r w:rsidRPr="007B4136">
        <w:rPr>
          <w:b/>
          <w:bCs/>
          <w:color w:val="auto"/>
          <w:spacing w:val="-4"/>
          <w:lang w:val="ru-RU"/>
        </w:rPr>
        <w:t>бузиб</w:t>
      </w:r>
      <w:proofErr w:type="spellEnd"/>
      <w:r w:rsidRPr="007B4136">
        <w:rPr>
          <w:b/>
          <w:bCs/>
          <w:color w:val="auto"/>
          <w:spacing w:val="-4"/>
          <w:lang w:val="ru-RU"/>
        </w:rPr>
        <w:t xml:space="preserve"> </w:t>
      </w:r>
      <w:proofErr w:type="spellStart"/>
      <w:r w:rsidRPr="007B4136">
        <w:rPr>
          <w:b/>
          <w:bCs/>
          <w:color w:val="auto"/>
          <w:spacing w:val="-4"/>
          <w:lang w:val="ru-RU"/>
        </w:rPr>
        <w:t>кўрсатиш</w:t>
      </w:r>
      <w:proofErr w:type="spellEnd"/>
      <w:r w:rsidRPr="007B4136">
        <w:rPr>
          <w:b/>
          <w:bCs/>
          <w:color w:val="auto"/>
          <w:spacing w:val="-4"/>
          <w:lang w:val="ru-RU"/>
        </w:rPr>
        <w:t xml:space="preserve"> </w:t>
      </w:r>
      <w:proofErr w:type="spellStart"/>
      <w:r w:rsidRPr="007B4136">
        <w:rPr>
          <w:b/>
          <w:bCs/>
          <w:color w:val="auto"/>
          <w:spacing w:val="-4"/>
          <w:lang w:val="ru-RU"/>
        </w:rPr>
        <w:t>рискларини</w:t>
      </w:r>
      <w:proofErr w:type="spellEnd"/>
      <w:r w:rsidRPr="007B4136">
        <w:rPr>
          <w:b/>
          <w:bCs/>
          <w:color w:val="auto"/>
          <w:spacing w:val="-4"/>
          <w:lang w:val="ru-RU"/>
        </w:rPr>
        <w:t xml:space="preserve"> </w:t>
      </w:r>
      <w:proofErr w:type="spellStart"/>
      <w:r w:rsidRPr="007B4136">
        <w:rPr>
          <w:b/>
          <w:bCs/>
          <w:color w:val="auto"/>
          <w:spacing w:val="-4"/>
          <w:lang w:val="ru-RU"/>
        </w:rPr>
        <w:t>аниқлаш</w:t>
      </w:r>
      <w:proofErr w:type="spellEnd"/>
      <w:r w:rsidRPr="007B4136">
        <w:rPr>
          <w:b/>
          <w:bCs/>
          <w:color w:val="auto"/>
          <w:spacing w:val="-4"/>
          <w:lang w:val="ru-RU"/>
        </w:rPr>
        <w:t xml:space="preserve"> </w:t>
      </w:r>
      <w:proofErr w:type="spellStart"/>
      <w:r w:rsidRPr="007B4136">
        <w:rPr>
          <w:b/>
          <w:bCs/>
          <w:color w:val="auto"/>
          <w:spacing w:val="-4"/>
          <w:lang w:val="ru-RU"/>
        </w:rPr>
        <w:t>ва</w:t>
      </w:r>
      <w:proofErr w:type="spellEnd"/>
      <w:r w:rsidRPr="007B4136">
        <w:rPr>
          <w:b/>
          <w:bCs/>
          <w:color w:val="auto"/>
          <w:spacing w:val="-4"/>
          <w:lang w:val="ru-RU"/>
        </w:rPr>
        <w:t xml:space="preserve"> </w:t>
      </w:r>
      <w:r w:rsidRPr="007B4136">
        <w:rPr>
          <w:b/>
          <w:bCs/>
          <w:color w:val="auto"/>
          <w:spacing w:val="-4"/>
          <w:lang w:val="uz-Cyrl-UZ"/>
        </w:rPr>
        <w:t xml:space="preserve">уларга </w:t>
      </w:r>
      <w:proofErr w:type="spellStart"/>
      <w:r w:rsidRPr="007B4136">
        <w:rPr>
          <w:b/>
          <w:bCs/>
          <w:color w:val="auto"/>
          <w:spacing w:val="-4"/>
          <w:lang w:val="ru-RU"/>
        </w:rPr>
        <w:t>баҳо</w:t>
      </w:r>
      <w:proofErr w:type="spellEnd"/>
      <w:r w:rsidRPr="007B4136">
        <w:rPr>
          <w:b/>
          <w:bCs/>
          <w:color w:val="auto"/>
          <w:spacing w:val="-4"/>
          <w:lang w:val="ru-RU"/>
        </w:rPr>
        <w:t xml:space="preserve"> </w:t>
      </w:r>
      <w:r w:rsidRPr="007B4136">
        <w:rPr>
          <w:b/>
          <w:bCs/>
          <w:color w:val="auto"/>
          <w:spacing w:val="-4"/>
          <w:lang w:val="uz-Cyrl-UZ"/>
        </w:rPr>
        <w:t>бериш</w:t>
      </w:r>
    </w:p>
    <w:p w14:paraId="09C3B8EE" w14:textId="77777777" w:rsidR="00F5303F" w:rsidRPr="007B4136" w:rsidRDefault="00F5303F" w:rsidP="00951CB3">
      <w:pPr>
        <w:pStyle w:val="List1"/>
        <w:spacing w:line="240" w:lineRule="auto"/>
        <w:rPr>
          <w:color w:val="auto"/>
          <w:lang w:val="uz-Cyrl-UZ"/>
        </w:rPr>
      </w:pPr>
      <w:r w:rsidRPr="007B4136">
        <w:rPr>
          <w:color w:val="auto"/>
          <w:lang w:val="uz-Cyrl-UZ"/>
        </w:rPr>
        <w:t>16.</w:t>
      </w:r>
      <w:r w:rsidRPr="007B4136">
        <w:rPr>
          <w:color w:val="auto"/>
          <w:lang w:val="uz-Cyrl-UZ"/>
        </w:rPr>
        <w:tab/>
        <w:t xml:space="preserve">315-сон АХС (2019 йилда қайта таҳрирланган) </w:t>
      </w:r>
      <w:r w:rsidRPr="007B4136">
        <w:rPr>
          <w:rStyle w:val="af0"/>
          <w:color w:val="auto"/>
          <w:lang w:val="uz-Cyrl-UZ"/>
        </w:rPr>
        <w:footnoteReference w:id="9"/>
      </w:r>
      <w:r w:rsidRPr="007B4136">
        <w:rPr>
          <w:color w:val="auto"/>
          <w:lang w:val="uz-Cyrl-UZ"/>
        </w:rPr>
        <w:t xml:space="preserve"> талаб қилганидек, тасдиқлар даражасида ажралмас риск ва </w:t>
      </w:r>
      <w:r w:rsidRPr="007B4136">
        <w:rPr>
          <w:color w:val="auto"/>
          <w:lang w:val="uz-Cyrl-UZ"/>
        </w:rPr>
        <w:lastRenderedPageBreak/>
        <w:t xml:space="preserve">назорат рискини алоҳида баҳо </w:t>
      </w:r>
      <w:r w:rsidRPr="007B4136">
        <w:rPr>
          <w:b/>
          <w:bCs/>
          <w:color w:val="auto"/>
          <w:spacing w:val="-4"/>
          <w:lang w:val="uz-Cyrl-UZ"/>
        </w:rPr>
        <w:t>бериш</w:t>
      </w:r>
      <w:r w:rsidRPr="007B4136">
        <w:rPr>
          <w:color w:val="auto"/>
          <w:lang w:val="uz-Cyrl-UZ"/>
        </w:rPr>
        <w:t>ни ўз ичига олган ҳолда, тасдиқлар даражасида ҳисоб баҳоси ва боғлиқ маълумотларни ёритиб беришга тегишли муҳим бузиб кўрсатиш рискларини аниқлаш ва уларга баҳо беришда, аудитор муҳим бузиб кўрсатиш рискларини аниқлашда ва ажралмас рискларни баҳолашда қуйидагиларни ҳисобга олиши лозим: (А64–А71-бандларга қаранг)</w:t>
      </w:r>
    </w:p>
    <w:p w14:paraId="349A309E" w14:textId="71D82265"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(а)</w:t>
      </w:r>
      <w:r w:rsidRPr="007B4136">
        <w:rPr>
          <w:color w:val="auto"/>
          <w:lang w:val="uz-Cyrl-UZ"/>
        </w:rPr>
        <w:tab/>
        <w:t xml:space="preserve">Ҳисоб баҳоси баҳолаш </w:t>
      </w:r>
      <w:r w:rsidR="0094160D">
        <w:rPr>
          <w:color w:val="auto"/>
          <w:lang w:val="uz-Cyrl-UZ"/>
        </w:rPr>
        <w:t>ноаниқлигига</w:t>
      </w:r>
      <w:r w:rsidRPr="007B4136">
        <w:rPr>
          <w:color w:val="auto"/>
          <w:lang w:val="uz-Cyrl-UZ"/>
        </w:rPr>
        <w:t xml:space="preserve"> дучор бўлиш даражаси; ва (А72–А75-бандларга қаранг)</w:t>
      </w:r>
    </w:p>
    <w:p w14:paraId="1A47F30B"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Қуйидагилар мураккаблик, субъективлик ёки бошқа ажралмас риск омилларидан таъсирланиш даражаси: (А76–А79-бандларга қаранг)</w:t>
      </w:r>
    </w:p>
    <w:p w14:paraId="5543B813" w14:textId="77777777" w:rsidR="00F5303F" w:rsidRPr="007B4136" w:rsidRDefault="00F5303F" w:rsidP="00951CB3">
      <w:pPr>
        <w:pStyle w:val="31"/>
        <w:spacing w:line="240" w:lineRule="auto"/>
        <w:ind w:left="1620"/>
        <w:rPr>
          <w:rFonts w:ascii="Times New Roman" w:hAnsi="Times New Roman" w:cs="Times New Roman"/>
          <w:sz w:val="20"/>
          <w:szCs w:val="20"/>
          <w:lang w:val="uz-Cyrl-UZ"/>
        </w:rPr>
      </w:pPr>
      <w:r w:rsidRPr="007B4136">
        <w:rPr>
          <w:rFonts w:ascii="Times New Roman" w:hAnsi="Times New Roman" w:cs="Times New Roman"/>
          <w:sz w:val="20"/>
          <w:szCs w:val="20"/>
          <w:lang w:val="uz-Cyrl-UZ"/>
        </w:rPr>
        <w:t>(i)</w:t>
      </w:r>
      <w:r w:rsidRPr="007B4136">
        <w:rPr>
          <w:rFonts w:ascii="Times New Roman" w:hAnsi="Times New Roman" w:cs="Times New Roman"/>
          <w:sz w:val="20"/>
          <w:szCs w:val="20"/>
          <w:lang w:val="uz-Cyrl-UZ"/>
        </w:rPr>
        <w:tab/>
        <w:t>Ҳисоб баҳосини амалга оширишда метод, тахминлар ва маълумотларни танлаш ва қўллаш; ёки</w:t>
      </w:r>
    </w:p>
    <w:p w14:paraId="21F98AE5" w14:textId="77777777" w:rsidR="00F5303F" w:rsidRPr="007B4136" w:rsidRDefault="00F5303F" w:rsidP="00951CB3">
      <w:pPr>
        <w:pStyle w:val="31"/>
        <w:spacing w:line="240" w:lineRule="auto"/>
        <w:ind w:left="1620"/>
        <w:rPr>
          <w:rFonts w:ascii="Times New Roman" w:hAnsi="Times New Roman" w:cs="Times New Roman"/>
          <w:sz w:val="20"/>
          <w:szCs w:val="20"/>
          <w:lang w:val="uz-Cyrl-UZ"/>
        </w:rPr>
      </w:pPr>
      <w:r w:rsidRPr="007B4136">
        <w:rPr>
          <w:rFonts w:ascii="Times New Roman" w:hAnsi="Times New Roman" w:cs="Times New Roman"/>
          <w:sz w:val="20"/>
          <w:szCs w:val="20"/>
          <w:lang w:val="uz-Cyrl-UZ"/>
        </w:rPr>
        <w:t>(ii)</w:t>
      </w:r>
      <w:r w:rsidRPr="007B4136">
        <w:rPr>
          <w:rFonts w:ascii="Times New Roman" w:hAnsi="Times New Roman" w:cs="Times New Roman"/>
          <w:sz w:val="20"/>
          <w:szCs w:val="20"/>
          <w:lang w:val="uz-Cyrl-UZ"/>
        </w:rPr>
        <w:tab/>
        <w:t>Молиявий ҳисоботларга киритиш учун раҳбариятнинг тахминий баҳолашда муайян нуқтани ва унга боғлиқ маълумотларни ёритиб беришни танлаш.</w:t>
      </w:r>
    </w:p>
    <w:p w14:paraId="7D522C6F" w14:textId="77777777" w:rsidR="00F5303F" w:rsidRPr="007B4136" w:rsidRDefault="00F5303F" w:rsidP="00951CB3">
      <w:pPr>
        <w:pStyle w:val="List1"/>
        <w:spacing w:line="240" w:lineRule="auto"/>
        <w:rPr>
          <w:color w:val="auto"/>
          <w:lang w:val="uz-Cyrl-UZ"/>
        </w:rPr>
      </w:pPr>
      <w:r w:rsidRPr="007B4136">
        <w:rPr>
          <w:color w:val="auto"/>
          <w:lang w:val="uz-Cyrl-UZ"/>
        </w:rPr>
        <w:t>17.</w:t>
      </w:r>
      <w:r w:rsidRPr="007B4136">
        <w:rPr>
          <w:color w:val="auto"/>
          <w:lang w:val="uz-Cyrl-UZ"/>
        </w:rPr>
        <w:tab/>
        <w:t>Аудитор 16-бандга мувофиқ аниқланган ва баҳоланган муҳим бузиб кўрсатиш рискларидан қайсилари, аудиторнинг мулоҳазасига кўра, аҳамиятли риск ҳисобланишини аниқлаши лозим.</w:t>
      </w:r>
      <w:r w:rsidRPr="007B4136">
        <w:rPr>
          <w:rStyle w:val="af0"/>
          <w:color w:val="auto"/>
          <w:lang w:val="uz-Cyrl-UZ"/>
        </w:rPr>
        <w:footnoteReference w:id="10"/>
      </w:r>
      <w:r w:rsidRPr="007B4136">
        <w:rPr>
          <w:color w:val="auto"/>
          <w:lang w:val="uz-Cyrl-UZ"/>
        </w:rPr>
        <w:t xml:space="preserve"> Агар аудитор аҳамиятли риск мавжудлигини аниқлаган бўлса, аудитор бу рискни ҳал қилувчи назорат воситаларини аниқлаши,</w:t>
      </w:r>
      <w:r w:rsidRPr="007B4136">
        <w:rPr>
          <w:rStyle w:val="af0"/>
          <w:color w:val="auto"/>
          <w:lang w:val="uz-Cyrl-UZ"/>
        </w:rPr>
        <w:footnoteReference w:id="11"/>
      </w:r>
      <w:r w:rsidRPr="007B4136">
        <w:rPr>
          <w:color w:val="auto"/>
          <w:lang w:val="uz-Cyrl-UZ"/>
        </w:rPr>
        <w:t xml:space="preserve"> ва бундай назорат воситалари самарали тарзда ишлаб чиқилганлигини баҳолаши, ҳамда улар жорий қилинганлигини аниқлаши лозим.</w:t>
      </w:r>
      <w:r w:rsidRPr="007B4136">
        <w:rPr>
          <w:rStyle w:val="af0"/>
          <w:color w:val="auto"/>
          <w:lang w:val="uz-Cyrl-UZ"/>
        </w:rPr>
        <w:footnoteReference w:id="12"/>
      </w:r>
      <w:r w:rsidRPr="007B4136">
        <w:rPr>
          <w:color w:val="auto"/>
          <w:lang w:val="uz-Cyrl-UZ"/>
        </w:rPr>
        <w:t xml:space="preserve"> (А80-бандга қаранг)</w:t>
      </w:r>
    </w:p>
    <w:p w14:paraId="547F95D5" w14:textId="77777777" w:rsidR="00F5303F" w:rsidRPr="007B4136" w:rsidRDefault="00F5303F" w:rsidP="00951CB3">
      <w:pPr>
        <w:pStyle w:val="IFACBulletIndented1"/>
        <w:spacing w:before="0" w:line="240" w:lineRule="auto"/>
        <w:ind w:left="0" w:firstLine="0"/>
        <w:rPr>
          <w:b/>
          <w:bCs/>
          <w:color w:val="auto"/>
          <w:lang w:val="uz-Cyrl-UZ"/>
        </w:rPr>
      </w:pPr>
      <w:r w:rsidRPr="007B4136">
        <w:rPr>
          <w:b/>
          <w:bCs/>
          <w:color w:val="auto"/>
          <w:lang w:val="uz-Cyrl-UZ"/>
        </w:rPr>
        <w:t>Баҳоланган муҳим бузиб кўрсатиш рискларига жавоблар</w:t>
      </w:r>
    </w:p>
    <w:p w14:paraId="3DA401CB" w14:textId="77777777" w:rsidR="00F5303F" w:rsidRPr="007B4136" w:rsidRDefault="00F5303F" w:rsidP="00951CB3">
      <w:pPr>
        <w:pStyle w:val="List1"/>
        <w:spacing w:line="240" w:lineRule="auto"/>
        <w:rPr>
          <w:color w:val="auto"/>
          <w:lang w:val="uz-Cyrl-UZ"/>
        </w:rPr>
      </w:pPr>
      <w:r w:rsidRPr="007B4136">
        <w:rPr>
          <w:color w:val="auto"/>
          <w:lang w:val="uz-Cyrl-UZ"/>
        </w:rPr>
        <w:t>18.</w:t>
      </w:r>
      <w:r w:rsidRPr="007B4136">
        <w:rPr>
          <w:color w:val="auto"/>
          <w:lang w:val="uz-Cyrl-UZ"/>
        </w:rPr>
        <w:tab/>
        <w:t>330-сон АХС</w:t>
      </w:r>
      <w:r w:rsidRPr="007B4136">
        <w:rPr>
          <w:rStyle w:val="af0"/>
          <w:color w:val="auto"/>
          <w:lang w:val="uz-Cyrl-UZ"/>
        </w:rPr>
        <w:footnoteReference w:id="13"/>
      </w:r>
      <w:r w:rsidRPr="007B4136">
        <w:rPr>
          <w:color w:val="auto"/>
          <w:lang w:val="uz-Cyrl-UZ"/>
        </w:rPr>
        <w:t xml:space="preserve"> талаб қилганидек, аудиторнинг қўшимча аудиторлик тартиб-таомиллари  тасдиқлар даражасидаги баҳоланган муҳим бузиб кўрсатиш рискларига жавоб берадиган бўлиши лозим</w:t>
      </w:r>
      <w:r w:rsidRPr="007B4136">
        <w:rPr>
          <w:rStyle w:val="af0"/>
          <w:color w:val="auto"/>
          <w:lang w:val="uz-Cyrl-UZ"/>
        </w:rPr>
        <w:footnoteReference w:id="14"/>
      </w:r>
      <w:r w:rsidRPr="007B4136">
        <w:rPr>
          <w:color w:val="auto"/>
          <w:lang w:val="uz-Cyrl-UZ"/>
        </w:rPr>
        <w:t xml:space="preserve"> (бу рискларга берилган баҳо бериш сабабларини ҳисобга олган ҳолда). Аудиторнинг қўшимча аудиторлик тартиб-таомиллари  қуйидаги ёндашувлардан бир ёки бир нечтасини ўз ичига олиши лозим: </w:t>
      </w:r>
    </w:p>
    <w:p w14:paraId="57E5946C"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Аудиторлик хулосаси санасигача содир бўлган ҳодисалардан аудит далилларини олиш (21-бандга қаранг);</w:t>
      </w:r>
    </w:p>
    <w:p w14:paraId="1D7BDE9C"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Раҳбарият ҳисоб баҳосини қандай амалга оширганлигини тестдан ўтказиш (22–27-бандларга қаранг); ёки</w:t>
      </w:r>
    </w:p>
    <w:p w14:paraId="3417C550" w14:textId="77777777" w:rsidR="00F5303F" w:rsidRPr="007B4136" w:rsidRDefault="00F5303F" w:rsidP="00951CB3">
      <w:pPr>
        <w:pStyle w:val="23"/>
        <w:tabs>
          <w:tab w:val="clear" w:pos="1240"/>
          <w:tab w:val="left" w:pos="1094"/>
          <w:tab w:val="left" w:pos="1267"/>
        </w:tabs>
        <w:spacing w:before="80" w:line="240" w:lineRule="auto"/>
        <w:rPr>
          <w:color w:val="auto"/>
          <w:lang w:val="uz-Cyrl-UZ"/>
        </w:rPr>
      </w:pPr>
      <w:r w:rsidRPr="007B4136">
        <w:rPr>
          <w:color w:val="auto"/>
          <w:lang w:val="uz-Cyrl-UZ"/>
        </w:rPr>
        <w:t>(c)</w:t>
      </w:r>
      <w:r w:rsidRPr="007B4136">
        <w:rPr>
          <w:color w:val="auto"/>
          <w:lang w:val="uz-Cyrl-UZ"/>
        </w:rPr>
        <w:tab/>
        <w:t xml:space="preserve">Аудиторнинг нуқтавий баҳоси ёки аудитор диапазонини ишлаб чиқиш (28–29-бандларга қаранг). </w:t>
      </w:r>
    </w:p>
    <w:p w14:paraId="0EF96236" w14:textId="77777777" w:rsidR="00F5303F" w:rsidRPr="007B4136" w:rsidRDefault="00F5303F" w:rsidP="00951CB3">
      <w:pPr>
        <w:pStyle w:val="List1"/>
        <w:spacing w:before="80" w:line="240" w:lineRule="auto"/>
        <w:rPr>
          <w:color w:val="auto"/>
          <w:lang w:val="uz-Cyrl-UZ"/>
        </w:rPr>
      </w:pPr>
      <w:r w:rsidRPr="007B4136">
        <w:rPr>
          <w:color w:val="auto"/>
          <w:lang w:val="uz-Cyrl-UZ"/>
        </w:rPr>
        <w:tab/>
        <w:t>Аудиторнинг қўшимча аудиторлик тартиб-таомиллари  муҳим бузиб кўрсатиш риски қанчалик юқори баҳоланган бўлса, аудит далиллари шунчалик ишонарли бўлиши зарурлигини ҳисобга олиши лозим.</w:t>
      </w:r>
      <w:r w:rsidRPr="007B4136">
        <w:rPr>
          <w:rStyle w:val="af0"/>
          <w:color w:val="auto"/>
          <w:lang w:val="uz-Cyrl-UZ"/>
        </w:rPr>
        <w:footnoteReference w:id="15"/>
      </w:r>
      <w:r w:rsidRPr="007B4136">
        <w:rPr>
          <w:color w:val="auto"/>
          <w:lang w:val="uz-Cyrl-UZ"/>
        </w:rPr>
        <w:t xml:space="preserve"> Аудитор қўшимча аудиторлик тартиб-таомилларини тасдиқловчи аудит далилларини олишга йўналтирилган ёки зид бўлиши мумкин бўлган аудит далилларини истисно қилишга йўналтирилган холис равишда ишлаб чиқиши ва бажариши лозим. (А81–А84-бандларга қаранг)</w:t>
      </w:r>
    </w:p>
    <w:p w14:paraId="1039646C" w14:textId="77777777" w:rsidR="00F5303F" w:rsidRPr="007B4136" w:rsidRDefault="00F5303F" w:rsidP="00951CB3">
      <w:pPr>
        <w:pStyle w:val="List1"/>
        <w:spacing w:before="80" w:line="240" w:lineRule="auto"/>
        <w:rPr>
          <w:color w:val="auto"/>
          <w:lang w:val="uz-Cyrl-UZ"/>
        </w:rPr>
      </w:pPr>
      <w:r w:rsidRPr="007B4136">
        <w:rPr>
          <w:color w:val="auto"/>
          <w:lang w:val="uz-Cyrl-UZ"/>
        </w:rPr>
        <w:t>19.</w:t>
      </w:r>
      <w:r w:rsidRPr="007B4136">
        <w:rPr>
          <w:color w:val="auto"/>
          <w:lang w:val="uz-Cyrl-UZ"/>
        </w:rPr>
        <w:tab/>
        <w:t>330-сон АХС</w:t>
      </w:r>
      <w:r w:rsidRPr="007B4136">
        <w:rPr>
          <w:rStyle w:val="af0"/>
          <w:color w:val="auto"/>
          <w:lang w:val="uz-Cyrl-UZ"/>
        </w:rPr>
        <w:footnoteReference w:id="16"/>
      </w:r>
      <w:r w:rsidRPr="007B4136">
        <w:rPr>
          <w:color w:val="auto"/>
          <w:lang w:val="uz-Cyrl-UZ"/>
        </w:rPr>
        <w:t xml:space="preserve"> талаб қилганидек, аудитор назорат воситаларининг операцион самарадорлиги бўйича етарли ва муносиб аудит далилларини олиш учун тестларни ишлаб чиқиши ва бажариши лозим, агар:</w:t>
      </w:r>
    </w:p>
    <w:p w14:paraId="04CE3C8F" w14:textId="77777777" w:rsidR="00F5303F" w:rsidRPr="007B4136" w:rsidRDefault="00F5303F" w:rsidP="00951CB3">
      <w:pPr>
        <w:pStyle w:val="23"/>
        <w:tabs>
          <w:tab w:val="clear" w:pos="1240"/>
          <w:tab w:val="left" w:pos="1094"/>
          <w:tab w:val="left" w:pos="1267"/>
        </w:tabs>
        <w:spacing w:before="80" w:line="240" w:lineRule="auto"/>
        <w:rPr>
          <w:color w:val="auto"/>
          <w:lang w:val="uz-Cyrl-UZ"/>
        </w:rPr>
      </w:pPr>
      <w:r w:rsidRPr="007B4136">
        <w:rPr>
          <w:color w:val="auto"/>
          <w:lang w:val="uz-Cyrl-UZ"/>
        </w:rPr>
        <w:t>(a)</w:t>
      </w:r>
      <w:r w:rsidRPr="007B4136">
        <w:rPr>
          <w:color w:val="auto"/>
          <w:lang w:val="uz-Cyrl-UZ"/>
        </w:rPr>
        <w:tab/>
        <w:t xml:space="preserve">аудиторнинг тасдиқлар даражасидаги муҳим бузиб кўрсатиш рискларига баҳо бериш назорат воситалари самарали ишлаётганлиги ҳақидаги кутишни ўз ичига олса; ёки </w:t>
      </w:r>
    </w:p>
    <w:p w14:paraId="76F5EBB3" w14:textId="77777777" w:rsidR="00F5303F" w:rsidRPr="007B4136" w:rsidRDefault="00F5303F" w:rsidP="00951CB3">
      <w:pPr>
        <w:pStyle w:val="23"/>
        <w:tabs>
          <w:tab w:val="clear" w:pos="1240"/>
          <w:tab w:val="left" w:pos="1094"/>
          <w:tab w:val="left" w:pos="1267"/>
        </w:tabs>
        <w:spacing w:before="80" w:line="240" w:lineRule="auto"/>
        <w:rPr>
          <w:color w:val="auto"/>
          <w:lang w:val="uz-Cyrl-UZ"/>
        </w:rPr>
      </w:pPr>
      <w:r w:rsidRPr="007B4136">
        <w:rPr>
          <w:color w:val="auto"/>
          <w:lang w:val="uz-Cyrl-UZ"/>
        </w:rPr>
        <w:t>(b)</w:t>
      </w:r>
      <w:r w:rsidRPr="007B4136">
        <w:rPr>
          <w:color w:val="auto"/>
          <w:lang w:val="uz-Cyrl-UZ"/>
        </w:rPr>
        <w:tab/>
        <w:t>Моҳиятга кўра тартиб-таомиллар ўз-ўзидан тасдиқлар даражасида етарли ва муносиб аудит далилларини тақдим эта олмаса.</w:t>
      </w:r>
    </w:p>
    <w:p w14:paraId="5360233E" w14:textId="77777777" w:rsidR="00F5303F" w:rsidRPr="007B4136" w:rsidRDefault="00F5303F" w:rsidP="00951CB3">
      <w:pPr>
        <w:pStyle w:val="List1"/>
        <w:spacing w:before="80" w:line="240" w:lineRule="auto"/>
        <w:rPr>
          <w:color w:val="auto"/>
          <w:lang w:val="uz-Cyrl-UZ"/>
        </w:rPr>
      </w:pPr>
      <w:r w:rsidRPr="007B4136">
        <w:rPr>
          <w:color w:val="auto"/>
          <w:lang w:val="uz-Cyrl-UZ"/>
        </w:rPr>
        <w:tab/>
        <w:t>Ҳисоб баҳоларига нисбатан, аудиторнинг бундай назорат воситалари тестлари муҳим бузиб кўрсатиш рискларига берилган баҳо бериш сабабларига жавоб берувчи бўлиши лозим. Назорат воситаларини тестдан ўтказишни ишлаб чиқиш ва бажаришда, аудитор назорат воситаси самарадорлигига қанчалик кўп таянса, шунчалик ишонарли аудит далилларини олиши лозим.</w:t>
      </w:r>
      <w:r w:rsidRPr="007B4136">
        <w:rPr>
          <w:rStyle w:val="af0"/>
          <w:color w:val="auto"/>
          <w:lang w:val="uz-Cyrl-UZ"/>
        </w:rPr>
        <w:footnoteReference w:id="17"/>
      </w:r>
      <w:r w:rsidRPr="007B4136">
        <w:rPr>
          <w:color w:val="auto"/>
          <w:lang w:val="uz-Cyrl-UZ"/>
        </w:rPr>
        <w:t xml:space="preserve"> (А85–А89-бандларга қаранг)</w:t>
      </w:r>
    </w:p>
    <w:p w14:paraId="2A34ED0C" w14:textId="720F7CA5" w:rsidR="00F5303F" w:rsidRPr="007B4136" w:rsidRDefault="00F5303F" w:rsidP="00951CB3">
      <w:pPr>
        <w:pStyle w:val="List1"/>
        <w:spacing w:before="80" w:line="240" w:lineRule="auto"/>
        <w:rPr>
          <w:color w:val="auto"/>
          <w:lang w:val="uz-Cyrl-UZ"/>
        </w:rPr>
      </w:pPr>
      <w:r w:rsidRPr="007B4136">
        <w:rPr>
          <w:color w:val="auto"/>
          <w:lang w:val="uz-Cyrl-UZ"/>
        </w:rPr>
        <w:t>20.</w:t>
      </w:r>
      <w:r w:rsidRPr="007B4136">
        <w:rPr>
          <w:color w:val="auto"/>
          <w:lang w:val="uz-Cyrl-UZ"/>
        </w:rPr>
        <w:tab/>
        <w:t xml:space="preserve">Ҳисоб баҳосига боғлиқ аҳамиятли риск учун, аудиторнинг қўшимча аудиторлик тартиб-таомиллари, агар аудитор ўша назорат воситаларига таянишни режалаштирса, жорий даврда назорат воситаларини тестдан </w:t>
      </w:r>
      <w:r w:rsidR="0094160D">
        <w:rPr>
          <w:color w:val="auto"/>
          <w:lang w:val="uz-Cyrl-UZ"/>
        </w:rPr>
        <w:t>ўтказишларини</w:t>
      </w:r>
      <w:r w:rsidRPr="007B4136">
        <w:rPr>
          <w:color w:val="auto"/>
          <w:lang w:val="uz-Cyrl-UZ"/>
        </w:rPr>
        <w:t xml:space="preserve"> ўз ичига олиши лозим. Аҳамиятли рискка ёндашув фақат моҳиятга кўра тартиб-таомиллардан иборат бўлганда, бу тартиб-таомиллар батафсил тестларни ўз ичига олиши лозим.</w:t>
      </w:r>
      <w:r w:rsidRPr="007B4136">
        <w:rPr>
          <w:rStyle w:val="af0"/>
          <w:color w:val="auto"/>
          <w:lang w:val="uz-Cyrl-UZ"/>
        </w:rPr>
        <w:footnoteReference w:id="18"/>
      </w:r>
      <w:r w:rsidRPr="007B4136">
        <w:rPr>
          <w:color w:val="auto"/>
          <w:lang w:val="uz-Cyrl-UZ"/>
        </w:rPr>
        <w:t xml:space="preserve"> (А90-бандга қаранг)</w:t>
      </w:r>
    </w:p>
    <w:p w14:paraId="4B76B1F0" w14:textId="77777777" w:rsidR="00F5303F" w:rsidRPr="007B4136" w:rsidRDefault="00F5303F" w:rsidP="00951CB3">
      <w:pPr>
        <w:pStyle w:val="ListA"/>
        <w:spacing w:before="0" w:line="240" w:lineRule="auto"/>
        <w:ind w:left="0" w:firstLine="0"/>
        <w:rPr>
          <w:i/>
          <w:iCs/>
          <w:color w:val="auto"/>
          <w:lang w:val="uz-Cyrl-UZ"/>
        </w:rPr>
      </w:pPr>
      <w:r w:rsidRPr="007B4136">
        <w:rPr>
          <w:i/>
          <w:iCs/>
          <w:color w:val="auto"/>
          <w:lang w:val="uz-Cyrl-UZ"/>
        </w:rPr>
        <w:t>Аудиторлик хулосаси санасигача содир бўлган ҳодисалардан аудит далилларини олиш</w:t>
      </w:r>
    </w:p>
    <w:p w14:paraId="23951018" w14:textId="77777777" w:rsidR="00F5303F" w:rsidRPr="007B4136" w:rsidRDefault="00F5303F" w:rsidP="00951CB3">
      <w:pPr>
        <w:pStyle w:val="List1"/>
        <w:spacing w:line="240" w:lineRule="auto"/>
        <w:rPr>
          <w:color w:val="auto"/>
          <w:lang w:val="uz-Cyrl-UZ"/>
        </w:rPr>
      </w:pPr>
      <w:r w:rsidRPr="007B4136">
        <w:rPr>
          <w:color w:val="auto"/>
          <w:lang w:val="uz-Cyrl-UZ"/>
        </w:rPr>
        <w:t>21.</w:t>
      </w:r>
      <w:r w:rsidRPr="007B4136">
        <w:rPr>
          <w:color w:val="auto"/>
          <w:lang w:val="uz-Cyrl-UZ"/>
        </w:rPr>
        <w:tab/>
        <w:t>Аудиторнинг қўшимча аудиторлик тартиб-таомиллари  аудиторлик хулосаси санасигача содир бўлган ҳодисалардан аудит далилларини олишни ўз ичига олганда, аудитор бундай аудит далиллари ҳисоб баҳосига тегишли муҳим бузиб кўрсатиш рискларини ҳал қилиш учун етарли ва тегишли эканлигини, ҳодиса ва баҳолаш санаси ўртасидаги вазиятлар ва бошқа тегишли шароитлардаги ўзгаришлар қўлланиладиган молиявий ҳисобот концептуал асослари контекстида бундай аудит далилларининг тегишлилигига таъсир қилиши мумкинлигини ҳисобга олган ҳолда баҳолаши лозим. (А91–А93-бандларга қаранг)</w:t>
      </w:r>
    </w:p>
    <w:p w14:paraId="28971C45" w14:textId="77777777" w:rsidR="00F5303F" w:rsidRPr="007B4136" w:rsidRDefault="00F5303F" w:rsidP="00951CB3">
      <w:pPr>
        <w:pStyle w:val="ListA"/>
        <w:spacing w:before="0" w:line="240" w:lineRule="auto"/>
        <w:ind w:left="0" w:firstLine="0"/>
        <w:rPr>
          <w:i/>
          <w:iCs/>
          <w:color w:val="auto"/>
          <w:lang w:val="uz-Cyrl-UZ"/>
        </w:rPr>
      </w:pPr>
      <w:r w:rsidRPr="007B4136">
        <w:rPr>
          <w:i/>
          <w:iCs/>
          <w:color w:val="auto"/>
          <w:lang w:val="uz-Cyrl-UZ"/>
        </w:rPr>
        <w:lastRenderedPageBreak/>
        <w:t>Раҳбарият ҳисоб баҳосини қандай амалга оширганлигини тестдан ўтказиш</w:t>
      </w:r>
    </w:p>
    <w:p w14:paraId="48245BB5" w14:textId="77777777" w:rsidR="00F5303F" w:rsidRPr="007B4136" w:rsidRDefault="00F5303F" w:rsidP="00951CB3">
      <w:pPr>
        <w:pStyle w:val="List1"/>
        <w:spacing w:line="240" w:lineRule="auto"/>
        <w:rPr>
          <w:color w:val="auto"/>
          <w:lang w:val="uz-Cyrl-UZ"/>
        </w:rPr>
      </w:pPr>
      <w:r w:rsidRPr="007B4136">
        <w:rPr>
          <w:color w:val="auto"/>
          <w:lang w:val="uz-Cyrl-UZ"/>
        </w:rPr>
        <w:t>22.</w:t>
      </w:r>
      <w:r w:rsidRPr="007B4136">
        <w:rPr>
          <w:color w:val="auto"/>
          <w:lang w:val="uz-Cyrl-UZ"/>
        </w:rPr>
        <w:tab/>
        <w:t>Раҳбарият ҳисоб баҳосини қандай амалга оширганлигини тестдан ўтказганда, аудиторнинг қўшимча аудиторлик тартиб-таомиллари  23–26-бандларга мувофиқ ишлаб чиқилган ва бажарилган, қуйидагиларга тегишли муҳим бузиб кўрсатиш рисклари бўйича етарли ва муносиб аудит далилларини олиш учун тартиб-таомилларни ўз ичига олиши лозим: (А94-бандга қаранг)</w:t>
      </w:r>
    </w:p>
    <w:p w14:paraId="35DF0406"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 xml:space="preserve">Раҳбарият томонидан ҳисоб баҳосини амалга оширишда қўлланилган методлар, аҳамиятли тахминлар ва маълумотларни танлаш ва қўллаш; ва </w:t>
      </w:r>
    </w:p>
    <w:p w14:paraId="47AA28C8"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Раҳбарият тахминий баҳолашда муайян нуқтани қандай танлаганлиги ва баҳолаш ноаниқлиги ҳақидаги боғлиқ маълумотларни ёритиб беришни қандай ишлаб чиққанлиги.</w:t>
      </w:r>
    </w:p>
    <w:p w14:paraId="65EB48E3" w14:textId="77777777" w:rsidR="00F5303F" w:rsidRPr="007B4136" w:rsidRDefault="00F5303F" w:rsidP="00951CB3">
      <w:pPr>
        <w:pStyle w:val="ListA"/>
        <w:spacing w:before="0" w:line="240" w:lineRule="auto"/>
        <w:rPr>
          <w:color w:val="auto"/>
          <w:spacing w:val="2"/>
          <w:lang w:val="uz-Cyrl-UZ"/>
        </w:rPr>
      </w:pPr>
      <w:r w:rsidRPr="007B4136">
        <w:rPr>
          <w:color w:val="auto"/>
          <w:spacing w:val="2"/>
          <w:lang w:val="uz-Cyrl-UZ"/>
        </w:rPr>
        <w:t>Усуллар</w:t>
      </w:r>
    </w:p>
    <w:p w14:paraId="0E580A34" w14:textId="3B34AA51" w:rsidR="00F5303F" w:rsidRPr="007B4136" w:rsidRDefault="00F5303F" w:rsidP="00951CB3">
      <w:pPr>
        <w:pStyle w:val="List1"/>
        <w:spacing w:line="240" w:lineRule="auto"/>
        <w:rPr>
          <w:color w:val="auto"/>
          <w:lang w:val="uz-Cyrl-UZ"/>
        </w:rPr>
      </w:pPr>
      <w:r w:rsidRPr="007B4136">
        <w:rPr>
          <w:color w:val="auto"/>
          <w:lang w:val="uz-Cyrl-UZ"/>
        </w:rPr>
        <w:t>23.</w:t>
      </w:r>
      <w:r w:rsidR="007130C1">
        <w:rPr>
          <w:color w:val="auto"/>
          <w:lang w:val="uz-Cyrl-UZ"/>
        </w:rPr>
        <w:tab/>
      </w:r>
      <w:r w:rsidRPr="007B4136">
        <w:rPr>
          <w:color w:val="auto"/>
          <w:lang w:val="uz-Cyrl-UZ"/>
        </w:rPr>
        <w:t>22-банд талабларини қўллашда, методларга нисбатан, аудиторнинг қўшимча аудиторлик тартиб-таомиллари  қуйидагиларни ҳал қилиши лозим:</w:t>
      </w:r>
    </w:p>
    <w:p w14:paraId="628C2948"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(a)Танланган метод қўлланиладиган молиявий ҳисобот концептуал асослари контекстида тўғри эканлиги, ва, қўлланиладиган бўлса, аввалги даврларда қўлланилган методдан ўзгаришлар тўғри эканлиги; (А95, А97-бандларга қаранг)</w:t>
      </w:r>
    </w:p>
    <w:p w14:paraId="3618986E"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Усулни танлашда қилинган мулоҳазалар раҳбариятнинг эҳтимолий нохолислиги аломатларини келтириб чиқариши; (А96-бандга қаранг)</w:t>
      </w:r>
    </w:p>
    <w:p w14:paraId="689C95AA"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 xml:space="preserve">(c)Ҳисоблашлар методга мувофиқ қўлланилганлиги ва математик жиҳатдан аниқлиги; </w:t>
      </w:r>
    </w:p>
    <w:p w14:paraId="5A269590"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(d)</w:t>
      </w:r>
      <w:r w:rsidRPr="007B4136">
        <w:rPr>
          <w:color w:val="auto"/>
          <w:lang w:val="uz-Cyrl-UZ"/>
        </w:rPr>
        <w:tab/>
        <w:t>Раҳбариятнинг методни қўллаши мураккаб моделлаштиришни ўз ичига олган ҳолда, мулоҳазалар изчил равишда қўлланилганлиги ва, қўлланиладиган бўлса: (А98–А100-бандларга қаранг)</w:t>
      </w:r>
    </w:p>
    <w:p w14:paraId="1544AA5A" w14:textId="0F8AC879" w:rsidR="00F5303F" w:rsidRPr="007B4136" w:rsidRDefault="00F5303F" w:rsidP="00951CB3">
      <w:pPr>
        <w:pStyle w:val="31"/>
        <w:spacing w:line="240" w:lineRule="auto"/>
        <w:ind w:left="1620"/>
        <w:rPr>
          <w:rFonts w:ascii="Times New Roman" w:hAnsi="Times New Roman" w:cs="Times New Roman"/>
          <w:sz w:val="20"/>
          <w:szCs w:val="20"/>
          <w:lang w:val="uz-Cyrl-UZ"/>
        </w:rPr>
      </w:pPr>
      <w:r w:rsidRPr="007B4136">
        <w:rPr>
          <w:rFonts w:ascii="Times New Roman" w:hAnsi="Times New Roman" w:cs="Times New Roman"/>
          <w:sz w:val="20"/>
          <w:szCs w:val="20"/>
          <w:lang w:val="uz-Cyrl-UZ"/>
        </w:rPr>
        <w:t>(i)</w:t>
      </w:r>
      <w:r w:rsidRPr="007B4136">
        <w:rPr>
          <w:rFonts w:ascii="Times New Roman" w:hAnsi="Times New Roman" w:cs="Times New Roman"/>
          <w:sz w:val="20"/>
          <w:szCs w:val="20"/>
          <w:lang w:val="uz-Cyrl-UZ"/>
        </w:rPr>
        <w:tab/>
      </w:r>
      <w:r w:rsidR="0094160D">
        <w:rPr>
          <w:rFonts w:ascii="Times New Roman" w:hAnsi="Times New Roman" w:cs="Times New Roman"/>
          <w:sz w:val="20"/>
          <w:szCs w:val="20"/>
          <w:lang w:val="uz-Cyrl-UZ"/>
        </w:rPr>
        <w:t>Модель</w:t>
      </w:r>
      <w:r w:rsidRPr="007B4136">
        <w:rPr>
          <w:rFonts w:ascii="Times New Roman" w:hAnsi="Times New Roman" w:cs="Times New Roman"/>
          <w:sz w:val="20"/>
          <w:szCs w:val="20"/>
          <w:lang w:val="uz-Cyrl-UZ"/>
        </w:rPr>
        <w:t xml:space="preserve"> лойихаси қўлланиладиган молиявий ҳисобот концептуал асосларининг баҳолаш мақсадига мос келиши, ҳолатларда тўғри эканлиги, ва, қўлланиладиган бўлса, аввалги даврдаги моделдан ўзгаришлар ҳолатларда тўғри эканлиги; ва</w:t>
      </w:r>
    </w:p>
    <w:p w14:paraId="06480DE6" w14:textId="6CB2E44B" w:rsidR="00F5303F" w:rsidRPr="007B4136" w:rsidRDefault="00F5303F" w:rsidP="00951CB3">
      <w:pPr>
        <w:pStyle w:val="31"/>
        <w:spacing w:line="240" w:lineRule="auto"/>
        <w:ind w:left="1620"/>
        <w:rPr>
          <w:rFonts w:ascii="Times New Roman" w:hAnsi="Times New Roman" w:cs="Times New Roman"/>
          <w:sz w:val="20"/>
          <w:szCs w:val="20"/>
          <w:lang w:val="uz-Cyrl-UZ"/>
        </w:rPr>
      </w:pPr>
      <w:r w:rsidRPr="007B4136">
        <w:rPr>
          <w:rFonts w:ascii="Times New Roman" w:hAnsi="Times New Roman" w:cs="Times New Roman"/>
          <w:sz w:val="20"/>
          <w:szCs w:val="20"/>
          <w:lang w:val="uz-Cyrl-UZ"/>
        </w:rPr>
        <w:t>(ii)</w:t>
      </w:r>
      <w:r w:rsidRPr="007B4136">
        <w:rPr>
          <w:rFonts w:ascii="Times New Roman" w:hAnsi="Times New Roman" w:cs="Times New Roman"/>
          <w:sz w:val="20"/>
          <w:szCs w:val="20"/>
          <w:lang w:val="uz-Cyrl-UZ"/>
        </w:rPr>
        <w:tab/>
      </w:r>
      <w:r w:rsidR="0094160D">
        <w:rPr>
          <w:rFonts w:ascii="Times New Roman" w:hAnsi="Times New Roman" w:cs="Times New Roman"/>
          <w:sz w:val="20"/>
          <w:szCs w:val="20"/>
          <w:lang w:val="uz-Cyrl-UZ"/>
        </w:rPr>
        <w:t>Модель</w:t>
      </w:r>
      <w:r w:rsidRPr="007B4136">
        <w:rPr>
          <w:rFonts w:ascii="Times New Roman" w:hAnsi="Times New Roman" w:cs="Times New Roman"/>
          <w:sz w:val="20"/>
          <w:szCs w:val="20"/>
          <w:lang w:val="uz-Cyrl-UZ"/>
        </w:rPr>
        <w:t xml:space="preserve"> натижаларига тузатишлар қўлланиладиган молиявий ҳисобот концептуал асосларининг баҳолаш мақсадига мос келиши ва ҳолатларда тўғри эканлиги; ва</w:t>
      </w:r>
    </w:p>
    <w:p w14:paraId="1549E3CF"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(е)</w:t>
      </w:r>
      <w:r w:rsidRPr="007B4136">
        <w:rPr>
          <w:color w:val="auto"/>
          <w:lang w:val="uz-Cyrl-UZ"/>
        </w:rPr>
        <w:tab/>
        <w:t>Усулни қўллашда аҳамиятли тахминлар ва маълумотларнинг яхлитлиги сақланганлиги. (А101-бандга қаранг)</w:t>
      </w:r>
    </w:p>
    <w:p w14:paraId="4EB538F7" w14:textId="77777777" w:rsidR="00F5303F" w:rsidRPr="007B4136" w:rsidRDefault="00F5303F" w:rsidP="00951CB3">
      <w:pPr>
        <w:pStyle w:val="ListA"/>
        <w:spacing w:before="0" w:line="240" w:lineRule="auto"/>
        <w:rPr>
          <w:color w:val="auto"/>
          <w:spacing w:val="2"/>
          <w:lang w:val="uz-Cyrl-UZ"/>
        </w:rPr>
      </w:pPr>
      <w:r w:rsidRPr="007B4136">
        <w:rPr>
          <w:color w:val="auto"/>
          <w:spacing w:val="2"/>
          <w:lang w:val="uz-Cyrl-UZ"/>
        </w:rPr>
        <w:t>Аҳамиятли тахминлар</w:t>
      </w:r>
    </w:p>
    <w:p w14:paraId="1957417C" w14:textId="77777777" w:rsidR="00F5303F" w:rsidRPr="007B4136" w:rsidRDefault="00F5303F" w:rsidP="00951CB3">
      <w:pPr>
        <w:pStyle w:val="List1"/>
        <w:spacing w:line="240" w:lineRule="auto"/>
        <w:rPr>
          <w:color w:val="auto"/>
          <w:lang w:val="uz-Cyrl-UZ"/>
        </w:rPr>
      </w:pPr>
      <w:r w:rsidRPr="007B4136">
        <w:rPr>
          <w:color w:val="auto"/>
          <w:lang w:val="uz-Cyrl-UZ"/>
        </w:rPr>
        <w:t>24.</w:t>
      </w:r>
      <w:r w:rsidRPr="007B4136">
        <w:rPr>
          <w:color w:val="auto"/>
          <w:lang w:val="uz-Cyrl-UZ"/>
        </w:rPr>
        <w:tab/>
        <w:t xml:space="preserve">22-банд талабларини қўллашда, аҳамиятли тахминларга нисбатан, аудиторнинг қўшимча аудиторлик тартиб-таомиллари  қуйидагиларни ҳал қилиши лозим: </w:t>
      </w:r>
    </w:p>
    <w:p w14:paraId="4377FF26"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Аҳамиятли тахминлар қўлланиладиган молиявий ҳисобот концептуал асослари контекстида тўғри эканлиги, ва, қўлланиладиган бўлса, аввалги даврлардан ўзгаришлар тўғри эканлиги; (А95, А102–А103-бандларга қаранг)</w:t>
      </w:r>
    </w:p>
    <w:p w14:paraId="6D842B1F"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Аҳамиятли тахминларни танлашда қилинган мулоҳазалар раҳбариятнинг эҳтимолий нохолислиги аломатларини келтириб чиқариши; (А96-бандга қаранг)</w:t>
      </w:r>
    </w:p>
    <w:p w14:paraId="027727B2"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(c)</w:t>
      </w:r>
      <w:r w:rsidRPr="007B4136">
        <w:rPr>
          <w:color w:val="auto"/>
          <w:lang w:val="uz-Cyrl-UZ"/>
        </w:rPr>
        <w:tab/>
        <w:t>Аҳамиятли тахминлар бир-бирига ва бошқа ҳисоб баҳоларида қўлланиладиган тахминларга, ёки аудитда олинган аудиторнинг билимига асосланган ташкилотнинг бизнес фаолиятининг бошқа соҳаларида қўлланиладиган тегишли тахминларга мос келиши; ва (А104-бандга қаранг)</w:t>
      </w:r>
    </w:p>
    <w:p w14:paraId="303A8CA4"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(d)</w:t>
      </w:r>
      <w:r w:rsidRPr="007B4136">
        <w:rPr>
          <w:color w:val="auto"/>
          <w:lang w:val="uz-Cyrl-UZ"/>
        </w:rPr>
        <w:tab/>
        <w:t>Қўлланиладиган бўлса, раҳбарият аниқ ҳаракат йўналишларини амалга ошириш ниятига эга эканлиги ва буни амалга ошириш қобилиятига эга эканлиги. (А105-бандга қаранг)</w:t>
      </w:r>
    </w:p>
    <w:p w14:paraId="5132332A" w14:textId="77777777" w:rsidR="00F5303F" w:rsidRPr="007B4136" w:rsidRDefault="00F5303F" w:rsidP="00951CB3">
      <w:pPr>
        <w:pStyle w:val="ListA"/>
        <w:spacing w:before="0" w:line="240" w:lineRule="auto"/>
        <w:rPr>
          <w:color w:val="auto"/>
          <w:lang w:val="uz-Cyrl-UZ"/>
        </w:rPr>
      </w:pPr>
      <w:r w:rsidRPr="007B4136">
        <w:rPr>
          <w:color w:val="auto"/>
          <w:lang w:val="uz-Cyrl-UZ"/>
        </w:rPr>
        <w:t>Маълумотлар</w:t>
      </w:r>
    </w:p>
    <w:p w14:paraId="0DE1BCF6" w14:textId="77777777" w:rsidR="00F5303F" w:rsidRPr="007B4136" w:rsidRDefault="00F5303F" w:rsidP="00951CB3">
      <w:pPr>
        <w:pStyle w:val="List1"/>
        <w:spacing w:line="240" w:lineRule="auto"/>
        <w:rPr>
          <w:color w:val="auto"/>
          <w:lang w:val="uz-Cyrl-UZ"/>
        </w:rPr>
      </w:pPr>
      <w:r w:rsidRPr="007B4136">
        <w:rPr>
          <w:color w:val="auto"/>
          <w:lang w:val="uz-Cyrl-UZ"/>
        </w:rPr>
        <w:t>25.</w:t>
      </w:r>
      <w:r w:rsidRPr="007B4136">
        <w:rPr>
          <w:color w:val="auto"/>
          <w:lang w:val="uz-Cyrl-UZ"/>
        </w:rPr>
        <w:tab/>
        <w:t xml:space="preserve">22-банд талабларини қўллашда, маълумотларга нисбатан, аудиторнинг қўшимча аудиторлик тартиб-таомиллари  қуйидагиларни ҳал қилиши лозим: </w:t>
      </w:r>
    </w:p>
    <w:p w14:paraId="281ACFA8"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 xml:space="preserve">Маълумотлар қўлланиладиган молиявий ҳисобот концептуал асослари контекстида тўғри эканлиги, ва, қўлланиладиган бўлса, аввалги даврлардан ўзгаришлар тўғри эканлиги; (А95, А106-бандларга қаранг) </w:t>
      </w:r>
    </w:p>
    <w:p w14:paraId="279D32E7"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Маълумотларни танлашда қилинган мулоҳазалар раҳбариятнинг эҳтимолий нохолислиги аломатларини келтириб чиқариши; (А96-бандга қаранг)</w:t>
      </w:r>
    </w:p>
    <w:p w14:paraId="54B69DB6"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(c)Маълумотлар ҳолатларда тегишли ва ишончли эканлиги; ва (А107-бандга қаранг)</w:t>
      </w:r>
    </w:p>
    <w:p w14:paraId="7CCD2821"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(d)</w:t>
      </w:r>
      <w:r w:rsidRPr="007B4136">
        <w:rPr>
          <w:color w:val="auto"/>
          <w:lang w:val="uz-Cyrl-UZ"/>
        </w:rPr>
        <w:tab/>
        <w:t>Маълумотлар раҳбарият томонидан, шу жумладан шартнома шартларига нисбатан, тўғри тушунилганлиги ёки талқин қилинганлиги. (А108-бандга қаранг)</w:t>
      </w:r>
    </w:p>
    <w:p w14:paraId="65897219"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Раҳбарият томонидан тахминий баҳолашда муайян нуқтани танлаш ва баҳолаш ноаниқлиги ҳақидаги боғлиқ маълумотларни ёритиб бериш</w:t>
      </w:r>
    </w:p>
    <w:p w14:paraId="64EB0983" w14:textId="77777777" w:rsidR="00F5303F" w:rsidRPr="007B4136" w:rsidRDefault="00F5303F" w:rsidP="00951CB3">
      <w:pPr>
        <w:pStyle w:val="List1"/>
        <w:spacing w:line="240" w:lineRule="auto"/>
        <w:rPr>
          <w:color w:val="auto"/>
          <w:lang w:val="uz-Cyrl-UZ"/>
        </w:rPr>
      </w:pPr>
      <w:r w:rsidRPr="007B4136">
        <w:rPr>
          <w:color w:val="auto"/>
          <w:lang w:val="uz-Cyrl-UZ"/>
        </w:rPr>
        <w:t>26.</w:t>
      </w:r>
      <w:r w:rsidRPr="007B4136">
        <w:rPr>
          <w:color w:val="auto"/>
          <w:lang w:val="uz-Cyrl-UZ"/>
        </w:rPr>
        <w:tab/>
        <w:t xml:space="preserve">22-банд талабларини қўллашда, аудиторнинг қўшимча аудиторлик тартиб-таомиллари  қўлланиладиган молиявий ҳисобот концептуал асослари контекстида раҳбарият қуйидаги тўғри қадамларни кўйганлигини ҳал қилиши лозим: </w:t>
      </w:r>
    </w:p>
    <w:p w14:paraId="27D8DE07"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lastRenderedPageBreak/>
        <w:t>(a)</w:t>
      </w:r>
      <w:r w:rsidRPr="007B4136">
        <w:rPr>
          <w:color w:val="auto"/>
          <w:lang w:val="uz-Cyrl-UZ"/>
        </w:rPr>
        <w:tab/>
        <w:t>Тахминий баҳолашга тегишли ноаниқликни тушуниш; ва (А109-бандга қаранг)</w:t>
      </w:r>
    </w:p>
    <w:p w14:paraId="45CA7A8D"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Тўғри тахминий баҳолашда муайян нуқтани танлаш ва баҳолаш ноаниқлиги ҳақидаги боғлиқ маълумотларни ёритиб беришни ишлаб чиқиш орқали баҳолаш ноаниқликни  ҳал қилиш. (А110–А114-бандларга қаранг)</w:t>
      </w:r>
    </w:p>
    <w:p w14:paraId="03CC3C0F" w14:textId="77777777" w:rsidR="00F5303F" w:rsidRPr="007B4136" w:rsidRDefault="00F5303F" w:rsidP="00951CB3">
      <w:pPr>
        <w:pStyle w:val="List1"/>
        <w:spacing w:line="240" w:lineRule="auto"/>
        <w:rPr>
          <w:color w:val="auto"/>
          <w:lang w:val="uz-Cyrl-UZ"/>
        </w:rPr>
      </w:pPr>
      <w:r w:rsidRPr="007B4136">
        <w:rPr>
          <w:color w:val="auto"/>
          <w:lang w:val="uz-Cyrl-UZ"/>
        </w:rPr>
        <w:t>27.</w:t>
      </w:r>
      <w:r w:rsidRPr="007B4136">
        <w:rPr>
          <w:color w:val="auto"/>
          <w:lang w:val="uz-Cyrl-UZ"/>
        </w:rPr>
        <w:tab/>
        <w:t>Олинган аудит далилларига асосланган аудиторнинг мулоҳазасига кўра, раҳбарият баҳолаш ноаниқлигини тушуниш ёки ҳал қилиш учун тўғри қадамларни кўрмаган бўлса, аудитор: (А115–А117-бандларга қаранг)</w:t>
      </w:r>
    </w:p>
    <w:p w14:paraId="4D28ADD7"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Раҳбариятдан баҳолаш ноаниқлигини тушуниш ёки раҳбариятнинг тахминий баҳолашда муайян нуқтавий баҳосиини қайта кўриб чиқиш ёки баҳолаш ноаниқлиги</w:t>
      </w:r>
      <w:r w:rsidRPr="007B4136" w:rsidDel="00BC01FF">
        <w:rPr>
          <w:color w:val="auto"/>
          <w:lang w:val="uz-Cyrl-UZ"/>
        </w:rPr>
        <w:t xml:space="preserve"> </w:t>
      </w:r>
      <w:r w:rsidRPr="007B4136">
        <w:rPr>
          <w:color w:val="auto"/>
          <w:lang w:val="uz-Cyrl-UZ"/>
        </w:rPr>
        <w:t>ка тегишли қўшимча маълумотларни ёритиб беришни кўриб чиқиш орқали уни ҳал қилиш учун қўшимча тартиб-таомилларни бажаришни сўраши, ва раҳбариятнинг жавоб(лар)ини 26-бандга мувофиқ баҳолаши;</w:t>
      </w:r>
    </w:p>
    <w:p w14:paraId="2CA1F942"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 xml:space="preserve">Агар аудитор раҳбариятнинг аудитор сўровига жавоби баҳолаш ноаниқликни  етарли даражада ҳал қилмаслигини аниқласа, амалий даражада, 28–29-бандларга мувофиқ аудиторнинг нуқтавий баҳоси ёки аудиторнинг тахминий баҳо диапазонини ишлаб чиқиши; ва </w:t>
      </w:r>
    </w:p>
    <w:p w14:paraId="5CE41EE2"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(c)</w:t>
      </w:r>
      <w:r w:rsidRPr="007B4136">
        <w:rPr>
          <w:color w:val="auto"/>
          <w:lang w:val="uz-Cyrl-UZ"/>
        </w:rPr>
        <w:tab/>
        <w:t>Ички назоратда камчилик мавжуд эканлигини баҳолаши ва, агар шундай бўлса, 265-сон АХСга мувофиқ хабар қилиши лозим.</w:t>
      </w:r>
      <w:r w:rsidRPr="007B4136">
        <w:rPr>
          <w:rStyle w:val="af0"/>
          <w:color w:val="auto"/>
          <w:lang w:val="uz-Cyrl-UZ"/>
        </w:rPr>
        <w:footnoteReference w:id="19"/>
      </w:r>
      <w:r w:rsidRPr="007B4136">
        <w:rPr>
          <w:color w:val="auto"/>
          <w:lang w:val="uz-Cyrl-UZ"/>
        </w:rPr>
        <w:t xml:space="preserve"> </w:t>
      </w:r>
    </w:p>
    <w:p w14:paraId="3681B000" w14:textId="77777777" w:rsidR="00F5303F" w:rsidRPr="007B4136" w:rsidRDefault="00F5303F" w:rsidP="00951CB3">
      <w:pPr>
        <w:pStyle w:val="ListA"/>
        <w:spacing w:before="0" w:line="240" w:lineRule="auto"/>
        <w:rPr>
          <w:i/>
          <w:iCs/>
          <w:color w:val="auto"/>
          <w:lang w:val="uz-Cyrl-UZ"/>
        </w:rPr>
      </w:pPr>
      <w:r w:rsidRPr="007B4136">
        <w:rPr>
          <w:i/>
          <w:iCs/>
          <w:color w:val="auto"/>
          <w:lang w:val="uz-Cyrl-UZ"/>
        </w:rPr>
        <w:t>Аудиторнинг нуқтавий баҳоси ёки аудиторнинг тахминий баҳо диапазонини ишлаб чиқиш</w:t>
      </w:r>
    </w:p>
    <w:p w14:paraId="2849B90F" w14:textId="77777777" w:rsidR="00F5303F" w:rsidRPr="007B4136" w:rsidRDefault="00F5303F" w:rsidP="00951CB3">
      <w:pPr>
        <w:pStyle w:val="List1"/>
        <w:spacing w:line="240" w:lineRule="auto"/>
        <w:rPr>
          <w:color w:val="auto"/>
          <w:lang w:val="uz-Cyrl-UZ"/>
        </w:rPr>
      </w:pPr>
      <w:r w:rsidRPr="007B4136">
        <w:rPr>
          <w:color w:val="auto"/>
          <w:lang w:val="uz-Cyrl-UZ"/>
        </w:rPr>
        <w:t>28.</w:t>
      </w:r>
      <w:r w:rsidRPr="007B4136">
        <w:rPr>
          <w:color w:val="auto"/>
          <w:lang w:val="uz-Cyrl-UZ"/>
        </w:rPr>
        <w:tab/>
        <w:t xml:space="preserve">Аудитор раҳбариятнинг тахминий баҳолашда муайян нуқтавий баҳоси ва баҳолаш ноаниқлиги ҳақидаги боғлиқ маълумотларни ёритиб беришни баҳолаш учун баҳо нуқтаси ёки диапазонини ишлаб чиққанда, шу жумладан 27(б)-банд талаб қилганда, аудиторнинг қўшимча аудиторлик тартиб-таомиллари  қўлланилган методлар, тахминлар ёки маълумотлар қўлланиладиган молиявий ҳисобот концептуал асослари контекстида тўғри эканлигини баҳолаш учун тартиб-таомилларни ўз ичига олиши лозим. Аудитор раҳбариятнинг ёки аудиторнинг ўз методлари, тахминлари ёки маълумотларидан фойдаланишидан қатъи назар, бу қўшимча аудиторлик тартиб-таомиллари  23–25-бандлардаги масалаларни ҳал қилиш учун ишлаб чиқилиши ва бажарилиши лозим. (А118–А123-бандларга қаранг) </w:t>
      </w:r>
    </w:p>
    <w:p w14:paraId="2F4D2BBF" w14:textId="77777777" w:rsidR="00F5303F" w:rsidRPr="007B4136" w:rsidRDefault="00F5303F" w:rsidP="00951CB3">
      <w:pPr>
        <w:pStyle w:val="List1"/>
        <w:spacing w:line="240" w:lineRule="auto"/>
        <w:rPr>
          <w:color w:val="auto"/>
          <w:lang w:val="uz-Cyrl-UZ"/>
        </w:rPr>
      </w:pPr>
      <w:r w:rsidRPr="007B4136">
        <w:rPr>
          <w:color w:val="auto"/>
          <w:lang w:val="uz-Cyrl-UZ"/>
        </w:rPr>
        <w:t>29.</w:t>
      </w:r>
      <w:r w:rsidRPr="007B4136">
        <w:rPr>
          <w:color w:val="auto"/>
          <w:lang w:val="uz-Cyrl-UZ"/>
        </w:rPr>
        <w:tab/>
        <w:t xml:space="preserve">Аудитор аудиторнинг тахминий баҳо диапазонини ишлаб чиққан бўлса, аудитор: </w:t>
      </w:r>
    </w:p>
    <w:p w14:paraId="3E941A2D"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Диапазон фақат етарли ва муносиб аудит далиллари билан қўллаб-қувватланадиган ва аудитор томонидан баҳолаш мақсадлари ва қўлланиладиган молиявий ҳисобот концептуал асосларининг бошқа талаблари контекстида асосли деб баҳоланган миқдорларни ўз ичига олишини аниқлаши; ва (А124–А125-бандларга қаранг)</w:t>
      </w:r>
    </w:p>
    <w:p w14:paraId="52BCF761"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Молиявий ҳисоботлардаги баҳолаш ноаниқликни  тавсифловчи маълумотларни ёритиб беришга тегишли муҳим бузиб кўрсатишнинг баҳоланган рисклари бўйича етарли ва муносиб аудит далилларини олиш учун қўшимча аудиторлик тартиб-таомилларини ишлаб чиқиши ва бажариши лозим.</w:t>
      </w:r>
    </w:p>
    <w:p w14:paraId="366B2592" w14:textId="77777777" w:rsidR="00F5303F" w:rsidRPr="007B4136" w:rsidRDefault="00F5303F" w:rsidP="00951CB3">
      <w:pPr>
        <w:pStyle w:val="ListA"/>
        <w:spacing w:before="0" w:line="240" w:lineRule="auto"/>
        <w:ind w:left="0" w:firstLine="0"/>
        <w:rPr>
          <w:i/>
          <w:iCs/>
          <w:color w:val="auto"/>
          <w:lang w:val="uz-Cyrl-UZ"/>
        </w:rPr>
      </w:pPr>
      <w:r w:rsidRPr="007B4136">
        <w:rPr>
          <w:i/>
          <w:iCs/>
          <w:color w:val="auto"/>
          <w:lang w:val="uz-Cyrl-UZ"/>
        </w:rPr>
        <w:t>Аудит далилларига тегишли бошқа мулоҳазалар</w:t>
      </w:r>
    </w:p>
    <w:p w14:paraId="478D2A01" w14:textId="77777777" w:rsidR="00F5303F" w:rsidRPr="007B4136" w:rsidRDefault="00F5303F" w:rsidP="00951CB3">
      <w:pPr>
        <w:pStyle w:val="List1"/>
        <w:spacing w:line="240" w:lineRule="auto"/>
        <w:rPr>
          <w:color w:val="auto"/>
          <w:lang w:val="uz-Cyrl-UZ"/>
        </w:rPr>
      </w:pPr>
      <w:r w:rsidRPr="007B4136">
        <w:rPr>
          <w:color w:val="auto"/>
          <w:lang w:val="uz-Cyrl-UZ"/>
        </w:rPr>
        <w:t>30.</w:t>
      </w:r>
      <w:r w:rsidRPr="007B4136">
        <w:rPr>
          <w:color w:val="auto"/>
          <w:lang w:val="uz-Cyrl-UZ"/>
        </w:rPr>
        <w:tab/>
        <w:t xml:space="preserve">Ҳисоб баҳоларига тегишли муҳим бузиб кўрсатиш рисклари бўйича аудит далилларини олишда, аудит далиллари сифатида фойдаланиладиган маълумот манбаларидан қатъи назар, аудитор 500-сон АХСдаги тегишли талабларга риоя қилиши лозим. </w:t>
      </w:r>
    </w:p>
    <w:p w14:paraId="0D914BA6" w14:textId="77777777" w:rsidR="00F5303F" w:rsidRPr="007B4136" w:rsidRDefault="00F5303F" w:rsidP="00951CB3">
      <w:pPr>
        <w:pStyle w:val="List1"/>
        <w:spacing w:line="240" w:lineRule="auto"/>
        <w:rPr>
          <w:color w:val="auto"/>
          <w:lang w:val="uz-Cyrl-UZ"/>
        </w:rPr>
      </w:pPr>
      <w:r w:rsidRPr="007B4136">
        <w:rPr>
          <w:color w:val="auto"/>
          <w:lang w:val="uz-Cyrl-UZ"/>
        </w:rPr>
        <w:tab/>
        <w:t>Раҳбариятнинг эксперти ишидан фойдаланганда, ушбу АХСнинг 21–29-бандларидаги талаблар 500-сон АХСнинг 8(c)-бандига мувофиқ тегишли тасдиқлар учун аудит далили сифатида экспертнинг иши мослигини баҳолашда аудиторга ёрдам бериши мумкин. Раҳбариятнинг эксперти ишини баҳолашда, қўшимча аудиторлик тартиб-таомилларининг тури, муддати ва кўлами аудитор томонидан экспертнинг компетенцияси, қобилиятлари ва холислиги баҳоси, аудиторнинг эксперт томонидан бажарилган иш характерини тушуниши ва аудиторнинг экспертнинг мутахассислик соҳаси билан таниш бўлиши таъсирида бўлади. (А126–А132-бандларга қаранг)</w:t>
      </w:r>
    </w:p>
    <w:p w14:paraId="1A0FC645" w14:textId="77777777" w:rsidR="00F5303F" w:rsidRPr="007B4136" w:rsidRDefault="00F5303F" w:rsidP="00951CB3">
      <w:pPr>
        <w:pStyle w:val="ListA"/>
        <w:spacing w:before="0" w:line="240" w:lineRule="auto"/>
        <w:rPr>
          <w:b/>
          <w:bCs/>
          <w:color w:val="auto"/>
          <w:lang w:val="uz-Cyrl-UZ"/>
        </w:rPr>
      </w:pPr>
      <w:r w:rsidRPr="007B4136">
        <w:rPr>
          <w:b/>
          <w:bCs/>
          <w:color w:val="auto"/>
          <w:lang w:val="uz-Cyrl-UZ"/>
        </w:rPr>
        <w:t>Ҳисоб баҳоларига боғлиқ маълумотларни ёритиб бериш</w:t>
      </w:r>
    </w:p>
    <w:p w14:paraId="6A3609EC" w14:textId="77777777" w:rsidR="00F5303F" w:rsidRPr="007B4136" w:rsidRDefault="00F5303F" w:rsidP="00951CB3">
      <w:pPr>
        <w:pStyle w:val="List1"/>
        <w:spacing w:line="240" w:lineRule="auto"/>
        <w:rPr>
          <w:color w:val="auto"/>
          <w:lang w:val="uz-Cyrl-UZ"/>
        </w:rPr>
      </w:pPr>
      <w:r w:rsidRPr="007B4136">
        <w:rPr>
          <w:color w:val="auto"/>
          <w:lang w:val="uz-Cyrl-UZ"/>
        </w:rPr>
        <w:t>31.</w:t>
      </w:r>
      <w:r w:rsidRPr="007B4136">
        <w:rPr>
          <w:color w:val="auto"/>
          <w:lang w:val="uz-Cyrl-UZ"/>
        </w:rPr>
        <w:tab/>
        <w:t xml:space="preserve">Аудитор ҳисоб баҳосига боғлиқ маълумотларни ёритиб бериш учун тасдиқлар даражасидаги муҳим бузиб кўрсатишнинг баҳоланган рисклари бўйича, 26(б) ва 29(б)-бандларда қамраб олинган баҳолаш ноаниқлигика боғлиқ бўлганларидан ташқари, етарли ва муносиб аудит далилларини олиш учун қўшимча аудиторлик тартиб-таомилларини ишлаб чиқиши ва бажариши лозим. </w:t>
      </w:r>
    </w:p>
    <w:p w14:paraId="3627A02A" w14:textId="77777777" w:rsidR="00F5303F" w:rsidRPr="007B4136" w:rsidRDefault="00F5303F" w:rsidP="00951CB3">
      <w:pPr>
        <w:pStyle w:val="ListA"/>
        <w:spacing w:before="0" w:line="240" w:lineRule="auto"/>
        <w:rPr>
          <w:b/>
          <w:bCs/>
          <w:color w:val="auto"/>
          <w:lang w:val="uz-Cyrl-UZ"/>
        </w:rPr>
      </w:pPr>
      <w:bookmarkStart w:id="0" w:name="_Hlk231055176"/>
      <w:r w:rsidRPr="007B4136">
        <w:rPr>
          <w:b/>
          <w:bCs/>
          <w:color w:val="auto"/>
          <w:lang w:val="uz-Cyrl-UZ"/>
        </w:rPr>
        <w:t>Раҳбариятнинг эҳтимолий нохолислиги аломатлари</w:t>
      </w:r>
      <w:bookmarkEnd w:id="0"/>
    </w:p>
    <w:p w14:paraId="293847A5" w14:textId="77777777" w:rsidR="00F5303F" w:rsidRPr="007B4136" w:rsidRDefault="00F5303F" w:rsidP="00951CB3">
      <w:pPr>
        <w:pStyle w:val="List1"/>
        <w:spacing w:line="240" w:lineRule="auto"/>
        <w:rPr>
          <w:color w:val="auto"/>
          <w:lang w:val="uz-Cyrl-UZ"/>
        </w:rPr>
      </w:pPr>
      <w:r w:rsidRPr="007B4136">
        <w:rPr>
          <w:color w:val="auto"/>
          <w:lang w:val="uz-Cyrl-UZ"/>
        </w:rPr>
        <w:t>32.</w:t>
      </w:r>
      <w:r w:rsidRPr="007B4136">
        <w:rPr>
          <w:color w:val="auto"/>
          <w:lang w:val="uz-Cyrl-UZ"/>
        </w:rPr>
        <w:tab/>
        <w:t xml:space="preserve">Аудитор молиявий ҳисоботларга киритилган ҳисоб баҳоларини амалга оширишда раҳбарият томонидан қилинган мулоҳазалар ва қарорлар, ҳатто улар алоҳида олганда асосли бўлса ҳам, раҳбарият қарорларида эҳтимолий нохолисликка ишора қилувчи белгилар мавжуд эмаслигини баҳолаши лозим. Раҳбариятнинг эҳтимолий нохолислиги аломатлари аниқланганда, аудитор аудит учун оқибатларни баҳолаши лозим. Чалғитиш нияти бўлганда, раҳбарият нохолислиги </w:t>
      </w:r>
      <w:r w:rsidRPr="007B4136">
        <w:rPr>
          <w:lang w:val="uz-Cyrl-UZ"/>
        </w:rPr>
        <w:t xml:space="preserve"> фирибгарликка хос ҳаракат сифатида баҳоланади.</w:t>
      </w:r>
      <w:r w:rsidRPr="007B4136">
        <w:rPr>
          <w:color w:val="auto"/>
          <w:lang w:val="uz-Cyrl-UZ"/>
        </w:rPr>
        <w:t xml:space="preserve"> (А133–А136-бандларга қаранг)</w:t>
      </w:r>
    </w:p>
    <w:p w14:paraId="6F215D5B" w14:textId="77777777" w:rsidR="00F5303F" w:rsidRPr="007B4136" w:rsidRDefault="00F5303F" w:rsidP="00951CB3">
      <w:pPr>
        <w:pStyle w:val="ListA"/>
        <w:spacing w:before="0" w:line="240" w:lineRule="auto"/>
        <w:ind w:left="0" w:firstLine="0"/>
        <w:rPr>
          <w:b/>
          <w:bCs/>
          <w:color w:val="auto"/>
          <w:lang w:val="ru-RU"/>
        </w:rPr>
      </w:pPr>
      <w:proofErr w:type="spellStart"/>
      <w:r w:rsidRPr="007B4136">
        <w:rPr>
          <w:b/>
          <w:bCs/>
          <w:color w:val="auto"/>
          <w:lang w:val="ru-RU"/>
        </w:rPr>
        <w:t>Бажарилган</w:t>
      </w:r>
      <w:proofErr w:type="spellEnd"/>
      <w:r w:rsidRPr="007B4136">
        <w:rPr>
          <w:b/>
          <w:bCs/>
          <w:color w:val="auto"/>
          <w:lang w:val="ru-RU"/>
        </w:rPr>
        <w:t xml:space="preserve"> </w:t>
      </w:r>
      <w:proofErr w:type="spellStart"/>
      <w:r w:rsidRPr="007B4136">
        <w:rPr>
          <w:b/>
          <w:bCs/>
          <w:color w:val="auto"/>
          <w:lang w:val="ru-RU"/>
        </w:rPr>
        <w:t>аудиторлик</w:t>
      </w:r>
      <w:proofErr w:type="spellEnd"/>
      <w:r w:rsidRPr="007B4136">
        <w:rPr>
          <w:b/>
          <w:bCs/>
          <w:color w:val="auto"/>
          <w:lang w:val="ru-RU"/>
        </w:rPr>
        <w:t xml:space="preserve"> </w:t>
      </w:r>
      <w:proofErr w:type="spellStart"/>
      <w:r w:rsidRPr="007B4136">
        <w:rPr>
          <w:b/>
          <w:bCs/>
          <w:color w:val="auto"/>
          <w:lang w:val="ru-RU"/>
        </w:rPr>
        <w:t>тартиб-таомиллари</w:t>
      </w:r>
      <w:proofErr w:type="spellEnd"/>
      <w:r w:rsidRPr="007B4136">
        <w:rPr>
          <w:b/>
          <w:bCs/>
          <w:color w:val="auto"/>
          <w:lang w:val="ru-RU"/>
        </w:rPr>
        <w:t xml:space="preserve"> </w:t>
      </w:r>
      <w:proofErr w:type="spellStart"/>
      <w:r w:rsidRPr="007B4136">
        <w:rPr>
          <w:b/>
          <w:bCs/>
          <w:color w:val="auto"/>
          <w:lang w:val="ru-RU"/>
        </w:rPr>
        <w:t>асосида</w:t>
      </w:r>
      <w:proofErr w:type="spellEnd"/>
      <w:r w:rsidRPr="007B4136">
        <w:rPr>
          <w:b/>
          <w:bCs/>
          <w:color w:val="auto"/>
          <w:lang w:val="ru-RU"/>
        </w:rPr>
        <w:t xml:space="preserve"> </w:t>
      </w:r>
      <w:proofErr w:type="spellStart"/>
      <w:r w:rsidRPr="007B4136">
        <w:rPr>
          <w:b/>
          <w:bCs/>
          <w:color w:val="auto"/>
          <w:lang w:val="ru-RU"/>
        </w:rPr>
        <w:t>умумий</w:t>
      </w:r>
      <w:proofErr w:type="spellEnd"/>
      <w:r w:rsidRPr="007B4136">
        <w:rPr>
          <w:b/>
          <w:bCs/>
          <w:color w:val="auto"/>
          <w:lang w:val="ru-RU"/>
        </w:rPr>
        <w:t xml:space="preserve"> </w:t>
      </w:r>
      <w:proofErr w:type="spellStart"/>
      <w:r w:rsidRPr="007B4136">
        <w:rPr>
          <w:b/>
          <w:bCs/>
          <w:color w:val="auto"/>
          <w:lang w:val="ru-RU"/>
        </w:rPr>
        <w:t>баҳолаш</w:t>
      </w:r>
      <w:proofErr w:type="spellEnd"/>
    </w:p>
    <w:p w14:paraId="6E0752C8" w14:textId="77777777" w:rsidR="00F5303F" w:rsidRPr="007B4136" w:rsidRDefault="00F5303F" w:rsidP="00951CB3">
      <w:pPr>
        <w:pStyle w:val="List1"/>
        <w:spacing w:line="240" w:lineRule="auto"/>
        <w:rPr>
          <w:color w:val="auto"/>
          <w:lang w:val="uz-Cyrl-UZ"/>
        </w:rPr>
      </w:pPr>
      <w:r w:rsidRPr="007B4136">
        <w:rPr>
          <w:color w:val="auto"/>
          <w:lang w:val="uz-Cyrl-UZ"/>
        </w:rPr>
        <w:lastRenderedPageBreak/>
        <w:t>33.</w:t>
      </w:r>
      <w:r w:rsidRPr="007B4136">
        <w:rPr>
          <w:color w:val="auto"/>
          <w:lang w:val="uz-Cyrl-UZ"/>
        </w:rPr>
        <w:tab/>
        <w:t>330-сон АХСни ҳисоб баҳоларига қўллашда,</w:t>
      </w:r>
      <w:r w:rsidRPr="007B4136">
        <w:rPr>
          <w:rStyle w:val="af0"/>
          <w:color w:val="auto"/>
          <w:lang w:val="uz-Cyrl-UZ"/>
        </w:rPr>
        <w:footnoteReference w:id="20"/>
      </w:r>
      <w:r w:rsidRPr="007B4136">
        <w:rPr>
          <w:color w:val="auto"/>
          <w:lang w:val="uz-Cyrl-UZ"/>
        </w:rPr>
        <w:t xml:space="preserve"> аудитор бажарилган аудиторлик тартиб-таомиллари  ва олинган аудит далиллари асосида қуйидагиларни баҳолаши лозим: (А137–А138-бандларга қаранг)</w:t>
      </w:r>
    </w:p>
    <w:p w14:paraId="29FFC40F"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 xml:space="preserve">Тасдиқлар даражасидаги муҳим бузиб кўрсатиш рискларининг баҳо беришлари тўғри қолаётганлиги, шу жумладан раҳбариятнинг эҳтимолий нохолислиги аломатлари аниқланган ҳолларда; </w:t>
      </w:r>
    </w:p>
    <w:p w14:paraId="54114199"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Молиявий ҳисоботларда бу ҳисоб баҳоларини тан олиш, баҳолаш, тақдим этиш ва маълумотларни ёритиб бериш билан боғлиқ раҳбариятнинг қарорлари қўлланиладиган молиявий ҳисобот концептуал асосларига мувофиқлиги; ва</w:t>
      </w:r>
    </w:p>
    <w:p w14:paraId="350E75BB"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(c)</w:t>
      </w:r>
      <w:r w:rsidRPr="007B4136">
        <w:rPr>
          <w:color w:val="auto"/>
          <w:lang w:val="uz-Cyrl-UZ"/>
        </w:rPr>
        <w:tab/>
        <w:t xml:space="preserve">Етарли ва муносиб аудит далиллари олинганлиги. </w:t>
      </w:r>
    </w:p>
    <w:p w14:paraId="06C75709" w14:textId="77777777" w:rsidR="00F5303F" w:rsidRPr="007B4136" w:rsidRDefault="00F5303F" w:rsidP="00951CB3">
      <w:pPr>
        <w:pStyle w:val="List1"/>
        <w:spacing w:line="240" w:lineRule="auto"/>
        <w:rPr>
          <w:color w:val="auto"/>
          <w:vertAlign w:val="superscript"/>
          <w:lang w:val="uz-Cyrl-UZ"/>
        </w:rPr>
      </w:pPr>
      <w:r w:rsidRPr="007B4136">
        <w:rPr>
          <w:color w:val="auto"/>
          <w:lang w:val="uz-Cyrl-UZ"/>
        </w:rPr>
        <w:t>34.</w:t>
      </w:r>
      <w:r w:rsidRPr="007B4136">
        <w:rPr>
          <w:color w:val="auto"/>
          <w:lang w:val="uz-Cyrl-UZ"/>
        </w:rPr>
        <w:tab/>
        <w:t>33(c)-бандда талаб қилинган баҳолашни амалга оширишда, аудитор олинган барча тегишли аудит далилларини, тасдиқловчи ёки зид бўлишидан қатъи назар, ҳисобга олиши лозим.</w:t>
      </w:r>
      <w:r w:rsidRPr="007B4136">
        <w:rPr>
          <w:rStyle w:val="af0"/>
          <w:color w:val="auto"/>
          <w:lang w:val="uz-Cyrl-UZ"/>
        </w:rPr>
        <w:footnoteReference w:id="21"/>
      </w:r>
      <w:r w:rsidRPr="007B4136">
        <w:rPr>
          <w:color w:val="auto"/>
          <w:lang w:val="uz-Cyrl-UZ"/>
        </w:rPr>
        <w:t xml:space="preserve"> Агар аудитор етарли ва муносиб аудит далилларини ололмаса, аудитор 705-сон АХС (Қайта таҳрирланган)га</w:t>
      </w:r>
      <w:r w:rsidRPr="007B4136">
        <w:rPr>
          <w:rStyle w:val="af0"/>
          <w:color w:val="auto"/>
          <w:lang w:val="uz-Cyrl-UZ"/>
        </w:rPr>
        <w:footnoteReference w:id="22"/>
      </w:r>
      <w:r w:rsidRPr="007B4136">
        <w:rPr>
          <w:color w:val="auto"/>
          <w:lang w:val="uz-Cyrl-UZ"/>
        </w:rPr>
        <w:t xml:space="preserve"> мувофиқ аудит ёки молиявий ҳисоботлар бўйича аудиторлик фикри учун оқибатларни баҳолаши лозим.</w:t>
      </w:r>
    </w:p>
    <w:p w14:paraId="2862AE6A" w14:textId="77777777" w:rsidR="00F5303F" w:rsidRPr="007B4136" w:rsidRDefault="00F5303F" w:rsidP="00951CB3">
      <w:pPr>
        <w:pStyle w:val="ac"/>
        <w:spacing w:after="0" w:line="240" w:lineRule="auto"/>
        <w:jc w:val="both"/>
        <w:rPr>
          <w:rFonts w:ascii="Times New Roman" w:hAnsi="Times New Roman" w:cs="Times New Roman"/>
          <w:sz w:val="20"/>
          <w:szCs w:val="20"/>
          <w:lang w:val="uz-Cyrl-UZ"/>
        </w:rPr>
      </w:pPr>
      <w:r w:rsidRPr="007B4136">
        <w:rPr>
          <w:rFonts w:ascii="Times New Roman" w:hAnsi="Times New Roman" w:cs="Times New Roman"/>
          <w:sz w:val="20"/>
          <w:szCs w:val="20"/>
          <w:lang w:val="uz-Cyrl-UZ"/>
        </w:rPr>
        <w:t>Ҳисоб баҳолари асосли ёки бузиб кўрсатилганлигини аниқлаш</w:t>
      </w:r>
    </w:p>
    <w:p w14:paraId="6CC9F08C" w14:textId="77777777" w:rsidR="00F5303F" w:rsidRPr="007B4136" w:rsidRDefault="00F5303F" w:rsidP="00951CB3">
      <w:pPr>
        <w:pStyle w:val="List1"/>
        <w:spacing w:line="240" w:lineRule="auto"/>
        <w:rPr>
          <w:color w:val="auto"/>
          <w:lang w:val="uz-Cyrl-UZ"/>
        </w:rPr>
      </w:pPr>
      <w:r w:rsidRPr="007B4136">
        <w:rPr>
          <w:color w:val="auto"/>
          <w:lang w:val="uz-Cyrl-UZ"/>
        </w:rPr>
        <w:t>35.</w:t>
      </w:r>
      <w:r w:rsidRPr="007B4136">
        <w:rPr>
          <w:color w:val="auto"/>
          <w:lang w:val="uz-Cyrl-UZ"/>
        </w:rPr>
        <w:tab/>
        <w:t>Аудитор ҳисоб баҳолари ва боғлиқ маълумотларни ёритиб бериш қўлланиладиган молиявий ҳисобот концептуал асослари контекстида асосли эканлигини ёки бузиб кўрсатилганлигини аниқлаши лозим. 450-сон АХС</w:t>
      </w:r>
      <w:r w:rsidRPr="007B4136">
        <w:rPr>
          <w:rStyle w:val="af0"/>
          <w:color w:val="auto"/>
          <w:lang w:val="uz-Cyrl-UZ"/>
        </w:rPr>
        <w:footnoteReference w:id="23"/>
      </w:r>
      <w:r w:rsidRPr="007B4136">
        <w:rPr>
          <w:color w:val="auto"/>
          <w:lang w:val="uz-Cyrl-UZ"/>
        </w:rPr>
        <w:t xml:space="preserve"> аудиторга бузиб кўрсатишларни (хоҳ факт, хоҳ мулоҳаза ёки прогноз асосида) тузатилмаган бузиб кўрсатишларнинг молиявий ҳисоботларга таъсирини аудитор баҳолаши учун қандай фарқлаш ҳақида кўрсатма беради. (А12–А13, А139–А144-бандларга қаранг)</w:t>
      </w:r>
    </w:p>
    <w:p w14:paraId="1A1E151C" w14:textId="77777777" w:rsidR="00F5303F" w:rsidRPr="007B4136" w:rsidRDefault="00F5303F" w:rsidP="00951CB3">
      <w:pPr>
        <w:pStyle w:val="List1"/>
        <w:spacing w:line="240" w:lineRule="auto"/>
        <w:rPr>
          <w:color w:val="auto"/>
          <w:lang w:val="uz-Cyrl-UZ"/>
        </w:rPr>
      </w:pPr>
      <w:r w:rsidRPr="007B4136">
        <w:rPr>
          <w:color w:val="auto"/>
          <w:lang w:val="uz-Cyrl-UZ"/>
        </w:rPr>
        <w:t>36.</w:t>
      </w:r>
      <w:r w:rsidRPr="007B4136">
        <w:rPr>
          <w:color w:val="auto"/>
          <w:lang w:val="uz-Cyrl-UZ"/>
        </w:rPr>
        <w:tab/>
        <w:t xml:space="preserve">Ҳисоб баҳоларига нисбатан, аудитор қуйидагиларни баҳолаши лозим: </w:t>
      </w:r>
    </w:p>
    <w:p w14:paraId="0F1C9C88"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Ҳаққоний тақдимот асослари ҳолатида, раҳбарият концептуал асос томонидан махсус талаб қилинганлардан ташқари, молиявий ҳисоботларнинг умуман ҳаққоний тақдимотига эришиш учун зарур бўлган маълумотларни ёритиб беришни киритганлиги;</w:t>
      </w:r>
      <w:r w:rsidRPr="007B4136">
        <w:rPr>
          <w:rStyle w:val="af0"/>
          <w:color w:val="auto"/>
          <w:lang w:val="uz-Cyrl-UZ"/>
        </w:rPr>
        <w:footnoteReference w:id="24"/>
      </w:r>
      <w:r w:rsidRPr="007B4136">
        <w:rPr>
          <w:color w:val="auto"/>
          <w:lang w:val="uz-Cyrl-UZ"/>
        </w:rPr>
        <w:t xml:space="preserve"> ёки</w:t>
      </w:r>
    </w:p>
    <w:p w14:paraId="57ADBA36"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Мувофиқлик асослари ҳолатида, маълумотларни ёритиб бериш молиявий ҳисоботларнинг чалғитувчи бўлмаслиги учун зарур бўлганлиги.</w:t>
      </w:r>
      <w:r w:rsidRPr="007B4136">
        <w:rPr>
          <w:rStyle w:val="af0"/>
          <w:color w:val="auto"/>
          <w:lang w:val="uz-Cyrl-UZ"/>
        </w:rPr>
        <w:footnoteReference w:id="25"/>
      </w:r>
      <w:r w:rsidRPr="007B4136">
        <w:rPr>
          <w:color w:val="auto"/>
          <w:lang w:val="uz-Cyrl-UZ"/>
        </w:rPr>
        <w:t xml:space="preserve"> </w:t>
      </w:r>
    </w:p>
    <w:p w14:paraId="3ECD9B49" w14:textId="77777777" w:rsidR="00F5303F" w:rsidRPr="007B4136" w:rsidRDefault="00F5303F" w:rsidP="00951CB3">
      <w:pPr>
        <w:pStyle w:val="ListA"/>
        <w:spacing w:before="0" w:line="240" w:lineRule="auto"/>
        <w:rPr>
          <w:b/>
          <w:bCs/>
          <w:color w:val="auto"/>
          <w:lang w:val="uz-Cyrl-UZ"/>
        </w:rPr>
      </w:pPr>
      <w:bookmarkStart w:id="1" w:name="_Hlk231055235"/>
      <w:r w:rsidRPr="007B4136">
        <w:rPr>
          <w:b/>
          <w:bCs/>
          <w:color w:val="auto"/>
          <w:lang w:val="uz-Cyrl-UZ"/>
        </w:rPr>
        <w:t>Ёзма баёнотлар</w:t>
      </w:r>
      <w:bookmarkEnd w:id="1"/>
    </w:p>
    <w:p w14:paraId="70CB080C" w14:textId="77777777" w:rsidR="00F5303F" w:rsidRPr="007B4136" w:rsidRDefault="00F5303F" w:rsidP="00951CB3">
      <w:pPr>
        <w:pStyle w:val="List1"/>
        <w:spacing w:line="240" w:lineRule="auto"/>
        <w:rPr>
          <w:color w:val="auto"/>
          <w:lang w:val="uz-Cyrl-UZ"/>
        </w:rPr>
      </w:pPr>
      <w:r w:rsidRPr="007B4136">
        <w:rPr>
          <w:color w:val="auto"/>
          <w:lang w:val="uz-Cyrl-UZ"/>
        </w:rPr>
        <w:t>37.</w:t>
      </w:r>
      <w:r w:rsidRPr="007B4136">
        <w:rPr>
          <w:color w:val="auto"/>
          <w:lang w:val="uz-Cyrl-UZ"/>
        </w:rPr>
        <w:tab/>
        <w:t>Аудитор раҳбариятдан</w:t>
      </w:r>
      <w:r w:rsidRPr="007B4136">
        <w:rPr>
          <w:rStyle w:val="af0"/>
          <w:color w:val="auto"/>
          <w:lang w:val="uz-Cyrl-UZ"/>
        </w:rPr>
        <w:footnoteReference w:id="26"/>
      </w:r>
      <w:r w:rsidRPr="007B4136">
        <w:rPr>
          <w:color w:val="auto"/>
          <w:lang w:val="uz-Cyrl-UZ"/>
        </w:rPr>
        <w:t xml:space="preserve"> ва, тегишли бўлганда, корпоратив бошқарув учун масъул шахслардан ҳисоб баҳоларини амалга оширишда ва боғлиқ маълумотларни ёритиб беришда қўлланилган методлар, аҳамиятли тахминлар ва маълумотлар қўлланиладиган молиявий ҳисобот концептуал асосларига мувофиқ тан олиш, баҳолаш ёки маълумотларни ёритиб беришга эришиш учун тўғри эканлиги ҳақида ёзма баёнотлар сўраши лозим. Аудитор, шунингдек, методлар, тахминлар ёки қўлланилган маълумотларга нисбатан, шу жумладан махсус ҳисоб баҳолари ҳақида баёнотлар олиш заруратини кўриб чиқиши лозим. (А145-бандга қаранг) </w:t>
      </w:r>
    </w:p>
    <w:p w14:paraId="3800ADF8" w14:textId="77777777" w:rsidR="00F5303F" w:rsidRPr="007B4136" w:rsidRDefault="00F5303F" w:rsidP="00951CB3">
      <w:pPr>
        <w:pStyle w:val="ListA"/>
        <w:spacing w:before="0" w:line="240" w:lineRule="auto"/>
        <w:ind w:left="0" w:firstLine="0"/>
        <w:rPr>
          <w:b/>
          <w:bCs/>
          <w:color w:val="auto"/>
          <w:lang w:val="uz-Cyrl-UZ"/>
        </w:rPr>
      </w:pPr>
      <w:r w:rsidRPr="007B4136">
        <w:rPr>
          <w:b/>
          <w:bCs/>
          <w:color w:val="auto"/>
          <w:lang w:val="uz-Cyrl-UZ"/>
        </w:rPr>
        <w:t>Бошқарув учун масъул шахслар, раҳбарият ёки бошқа тегишли томонлар билан мулоқот</w:t>
      </w:r>
    </w:p>
    <w:p w14:paraId="0D1ED572" w14:textId="77777777" w:rsidR="00F5303F" w:rsidRPr="007B4136" w:rsidRDefault="00F5303F" w:rsidP="00951CB3">
      <w:pPr>
        <w:pStyle w:val="List1"/>
        <w:spacing w:line="240" w:lineRule="auto"/>
        <w:rPr>
          <w:color w:val="auto"/>
          <w:lang w:val="uz-Cyrl-UZ"/>
        </w:rPr>
      </w:pPr>
      <w:r w:rsidRPr="007B4136">
        <w:rPr>
          <w:color w:val="auto"/>
          <w:lang w:val="uz-Cyrl-UZ"/>
        </w:rPr>
        <w:t>38.</w:t>
      </w:r>
      <w:r w:rsidRPr="007B4136">
        <w:rPr>
          <w:color w:val="auto"/>
          <w:lang w:val="uz-Cyrl-UZ"/>
        </w:rPr>
        <w:tab/>
        <w:t>260-сон АХС (қайта таҳрирланган)</w:t>
      </w:r>
      <w:r w:rsidRPr="007B4136">
        <w:rPr>
          <w:rStyle w:val="af0"/>
          <w:color w:val="auto"/>
          <w:lang w:val="uz-Cyrl-UZ"/>
        </w:rPr>
        <w:footnoteReference w:id="27"/>
      </w:r>
      <w:r w:rsidRPr="007B4136">
        <w:rPr>
          <w:color w:val="auto"/>
          <w:lang w:val="uz-Cyrl-UZ"/>
        </w:rPr>
        <w:t xml:space="preserve"> ва 265-сон АХС</w:t>
      </w:r>
      <w:r w:rsidRPr="007B4136">
        <w:rPr>
          <w:rStyle w:val="af0"/>
          <w:color w:val="auto"/>
          <w:lang w:val="uz-Cyrl-UZ"/>
        </w:rPr>
        <w:footnoteReference w:id="28"/>
      </w:r>
      <w:r w:rsidRPr="007B4136">
        <w:rPr>
          <w:color w:val="auto"/>
          <w:lang w:val="uz-Cyrl-UZ"/>
        </w:rPr>
        <w:t xml:space="preserve">ни қўллашда, аудитор бошқарув учун масъул шахслар ёки раҳбарият билан баъзи масалалар ҳақида, шу жумладан тегишли равишда ташкилотнинг бухгалтерия амалиётининг муҳим сифат жиҳатлари ва ички назоратдаги аҳамиятли камчиликлар ҳақида хабар қилиши талаб қилинади. Бунда, аудитор ҳисоб баҳоларига оид хабар қилиш учун масалаларни, агар мавжуд бўлса, кўриб чиқиши ва муҳим </w:t>
      </w:r>
      <w:r w:rsidRPr="007B4136">
        <w:rPr>
          <w:lang w:val="uz-Cyrl-UZ"/>
        </w:rPr>
        <w:t xml:space="preserve"> </w:t>
      </w:r>
      <w:r w:rsidRPr="007B4136">
        <w:rPr>
          <w:color w:val="auto"/>
          <w:lang w:val="uz-Cyrl-UZ"/>
        </w:rPr>
        <w:t xml:space="preserve">бузиб  кўрсатиш рискларига берилган сабаблар баҳолаш ноаниқлигика ёки ҳисоб баҳолари ва боғлиқ маълумотларни ёритиб беришни амалга оширишда мураккаблик, субъективлик ёки бошқа ажралмас риск омилларининг таъсирига тегишли эканлигини ҳисобга олиши лозим. Бундан ташқари, баъзи ҳолатларда, аудитор қонун ёки норматив ҳужжат билан баъзи масалалар ҳақида бошқа тегишли томонлар, масалан тартибга солувчи органлар ёки пруденциал назоратчилар билан хабар қилиш талаб қилинади. (А146–А148-бандларга қаранг) </w:t>
      </w:r>
    </w:p>
    <w:p w14:paraId="72EF1B6D" w14:textId="77777777" w:rsidR="00F5303F" w:rsidRPr="007B4136" w:rsidRDefault="00F5303F" w:rsidP="00951CB3">
      <w:pPr>
        <w:pStyle w:val="ac"/>
        <w:spacing w:after="0" w:line="240" w:lineRule="auto"/>
        <w:rPr>
          <w:rFonts w:ascii="Times New Roman" w:hAnsi="Times New Roman" w:cs="Times New Roman"/>
          <w:b/>
          <w:bCs/>
          <w:sz w:val="20"/>
          <w:szCs w:val="20"/>
          <w:lang w:val="uz-Cyrl-UZ"/>
        </w:rPr>
      </w:pPr>
      <w:r w:rsidRPr="007B4136">
        <w:rPr>
          <w:rFonts w:ascii="Times New Roman" w:hAnsi="Times New Roman" w:cs="Times New Roman"/>
          <w:b/>
          <w:bCs/>
          <w:sz w:val="20"/>
          <w:szCs w:val="20"/>
          <w:lang w:val="uz-Cyrl-UZ"/>
        </w:rPr>
        <w:t>Ҳужжатлаштириш</w:t>
      </w:r>
    </w:p>
    <w:p w14:paraId="59FC1A75" w14:textId="77777777" w:rsidR="00F5303F" w:rsidRPr="007B4136" w:rsidRDefault="00F5303F" w:rsidP="00951CB3">
      <w:pPr>
        <w:pStyle w:val="List1"/>
        <w:spacing w:line="240" w:lineRule="auto"/>
        <w:rPr>
          <w:color w:val="auto"/>
          <w:lang w:val="uz-Cyrl-UZ"/>
        </w:rPr>
      </w:pPr>
      <w:r w:rsidRPr="007B4136">
        <w:rPr>
          <w:color w:val="auto"/>
          <w:lang w:val="uz-Cyrl-UZ"/>
        </w:rPr>
        <w:t>39.</w:t>
      </w:r>
      <w:r w:rsidRPr="007B4136">
        <w:rPr>
          <w:color w:val="auto"/>
          <w:lang w:val="uz-Cyrl-UZ"/>
        </w:rPr>
        <w:tab/>
        <w:t>Аудитор аудит ҳужжатларига қуйидагиларни киритиши лозим:</w:t>
      </w:r>
      <w:r w:rsidRPr="007B4136">
        <w:rPr>
          <w:rStyle w:val="af0"/>
          <w:color w:val="auto"/>
          <w:lang w:val="uz-Cyrl-UZ"/>
        </w:rPr>
        <w:footnoteReference w:id="29"/>
      </w:r>
      <w:r w:rsidRPr="007B4136">
        <w:rPr>
          <w:color w:val="auto"/>
          <w:lang w:val="uz-Cyrl-UZ"/>
        </w:rPr>
        <w:t xml:space="preserve"> (А149–А152-бандларга қаранг)</w:t>
      </w:r>
    </w:p>
    <w:p w14:paraId="378FF011"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 xml:space="preserve">Ташкилот ва унинг муҳитини, шу жумладан ташкилотнинг ҳисоб баҳоларига тегишли ички назоратини аудиторнинг тушунишининг асосий элементлари; </w:t>
      </w:r>
    </w:p>
    <w:p w14:paraId="27F995CB"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Аудиторнинг қўшимча аудиторлик тартиб-таомилларининг тасдиқлар даражасидаги муҳим бузиб кўрсатишнинг баҳоланган рисклари билан боғланиши,</w:t>
      </w:r>
      <w:r w:rsidRPr="007B4136">
        <w:rPr>
          <w:rStyle w:val="af0"/>
          <w:color w:val="auto"/>
          <w:lang w:val="uz-Cyrl-UZ"/>
        </w:rPr>
        <w:footnoteReference w:id="30"/>
      </w:r>
      <w:r w:rsidRPr="007B4136">
        <w:rPr>
          <w:color w:val="auto"/>
          <w:lang w:val="uz-Cyrl-UZ"/>
        </w:rPr>
        <w:t xml:space="preserve"> бу рискларни баҳо беришга берилган </w:t>
      </w:r>
      <w:r w:rsidRPr="007B4136">
        <w:rPr>
          <w:color w:val="auto"/>
          <w:lang w:val="uz-Cyrl-UZ"/>
        </w:rPr>
        <w:lastRenderedPageBreak/>
        <w:t>сабабларни (ажралмас риск ёки назорат рискига тегишлими) ҳисобга олган ҳолда;</w:t>
      </w:r>
    </w:p>
    <w:p w14:paraId="2CF44984"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(c)</w:t>
      </w:r>
      <w:r w:rsidRPr="007B4136">
        <w:rPr>
          <w:color w:val="auto"/>
          <w:lang w:val="uz-Cyrl-UZ"/>
        </w:rPr>
        <w:tab/>
        <w:t xml:space="preserve">Раҳбарият баҳолаш ноаниқлигини тушуниш ва ҳал қилиш учун тўғри қадамларни кўрмаганда аудиторнинг жавоб(лар)и; </w:t>
      </w:r>
    </w:p>
    <w:p w14:paraId="32B50C58"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(d)</w:t>
      </w:r>
      <w:r w:rsidRPr="007B4136">
        <w:rPr>
          <w:color w:val="auto"/>
          <w:lang w:val="uz-Cyrl-UZ"/>
        </w:rPr>
        <w:tab/>
        <w:t>Ҳисоб баҳоларига тегишли раҳбариятнинг эҳтимолий нохолислиги аломатлари, агар мавжуд бўлса, ва 32-бандда талаб қилинганидек, аудит учун оқибатларнинг аудитор томонидан баҳоланиши; ва</w:t>
      </w:r>
    </w:p>
    <w:p w14:paraId="66A75911" w14:textId="6E76ABA2" w:rsidR="00F5303F"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(e)</w:t>
      </w:r>
      <w:r w:rsidRPr="007B4136">
        <w:rPr>
          <w:color w:val="auto"/>
          <w:lang w:val="uz-Cyrl-UZ"/>
        </w:rPr>
        <w:tab/>
        <w:t>Аудиторнинг ҳисоб баҳолари ва боғлиқ маълумотларни ёритиб бериш қўлланиладиган молиявий ҳисобот концептуал асослари контекстида асосли эканлиги ёки бузиб кўрсатилганлиги ҳақидаги аниқлаши билан боғлиқ муҳим мулоҳазалар.</w:t>
      </w:r>
    </w:p>
    <w:p w14:paraId="59A34742" w14:textId="77777777" w:rsidR="007130C1" w:rsidRPr="007130C1" w:rsidRDefault="007130C1" w:rsidP="007130C1">
      <w:pPr>
        <w:pStyle w:val="ac"/>
        <w:rPr>
          <w:lang w:val="uz-Cyrl-UZ" w:eastAsia="en-IN"/>
        </w:rPr>
      </w:pPr>
    </w:p>
    <w:p w14:paraId="38DE02CE" w14:textId="07EA4D6C" w:rsidR="007130C1" w:rsidRPr="007130C1" w:rsidRDefault="00F5303F" w:rsidP="007130C1">
      <w:pPr>
        <w:pStyle w:val="ListA"/>
        <w:spacing w:before="0" w:line="480" w:lineRule="auto"/>
        <w:jc w:val="center"/>
        <w:rPr>
          <w:b/>
          <w:bCs/>
          <w:color w:val="auto"/>
          <w:lang w:val="ru-RU"/>
        </w:rPr>
      </w:pPr>
      <w:r w:rsidRPr="007B4136">
        <w:rPr>
          <w:b/>
          <w:bCs/>
          <w:color w:val="auto"/>
          <w:lang w:val="ru-RU"/>
        </w:rPr>
        <w:t>***</w:t>
      </w:r>
    </w:p>
    <w:p w14:paraId="4B1BFDFD" w14:textId="77777777" w:rsidR="00F5303F" w:rsidRPr="007B4136" w:rsidRDefault="00F5303F" w:rsidP="00951CB3">
      <w:pPr>
        <w:pStyle w:val="ListA"/>
        <w:spacing w:before="0" w:line="240" w:lineRule="auto"/>
        <w:rPr>
          <w:b/>
          <w:bCs/>
          <w:color w:val="auto"/>
          <w:lang w:val="ru-RU"/>
        </w:rPr>
      </w:pPr>
      <w:proofErr w:type="spellStart"/>
      <w:r w:rsidRPr="007B4136">
        <w:rPr>
          <w:b/>
          <w:bCs/>
          <w:color w:val="auto"/>
          <w:lang w:val="ru-RU"/>
        </w:rPr>
        <w:t>Стандартни</w:t>
      </w:r>
      <w:proofErr w:type="spellEnd"/>
      <w:r w:rsidRPr="007B4136">
        <w:rPr>
          <w:b/>
          <w:bCs/>
          <w:color w:val="auto"/>
          <w:lang w:val="ru-RU"/>
        </w:rPr>
        <w:t xml:space="preserve"> </w:t>
      </w:r>
      <w:proofErr w:type="spellStart"/>
      <w:r w:rsidRPr="007B4136">
        <w:rPr>
          <w:b/>
          <w:bCs/>
          <w:color w:val="auto"/>
          <w:lang w:val="ru-RU"/>
        </w:rPr>
        <w:t>қўллаш</w:t>
      </w:r>
      <w:proofErr w:type="spellEnd"/>
      <w:r w:rsidRPr="007B4136">
        <w:rPr>
          <w:b/>
          <w:bCs/>
          <w:color w:val="auto"/>
          <w:lang w:val="ru-RU"/>
        </w:rPr>
        <w:t xml:space="preserve"> </w:t>
      </w:r>
      <w:proofErr w:type="spellStart"/>
      <w:r w:rsidRPr="007B4136">
        <w:rPr>
          <w:b/>
          <w:bCs/>
          <w:color w:val="auto"/>
          <w:lang w:val="ru-RU"/>
        </w:rPr>
        <w:t>ва</w:t>
      </w:r>
      <w:proofErr w:type="spellEnd"/>
      <w:r w:rsidRPr="007B4136">
        <w:rPr>
          <w:b/>
          <w:bCs/>
          <w:color w:val="auto"/>
          <w:lang w:val="ru-RU"/>
        </w:rPr>
        <w:t xml:space="preserve"> </w:t>
      </w:r>
      <w:proofErr w:type="spellStart"/>
      <w:r w:rsidRPr="007B4136">
        <w:rPr>
          <w:b/>
          <w:bCs/>
          <w:color w:val="auto"/>
          <w:lang w:val="ru-RU"/>
        </w:rPr>
        <w:t>бошқа</w:t>
      </w:r>
      <w:proofErr w:type="spellEnd"/>
      <w:r w:rsidRPr="007B4136">
        <w:rPr>
          <w:b/>
          <w:bCs/>
          <w:color w:val="auto"/>
          <w:lang w:val="ru-RU"/>
        </w:rPr>
        <w:t xml:space="preserve"> </w:t>
      </w:r>
      <w:proofErr w:type="spellStart"/>
      <w:r w:rsidRPr="007B4136">
        <w:rPr>
          <w:b/>
          <w:bCs/>
          <w:color w:val="auto"/>
          <w:lang w:val="ru-RU"/>
        </w:rPr>
        <w:t>изоҳловчи</w:t>
      </w:r>
      <w:proofErr w:type="spellEnd"/>
      <w:r w:rsidRPr="007B4136">
        <w:rPr>
          <w:b/>
          <w:bCs/>
          <w:color w:val="auto"/>
          <w:lang w:val="ru-RU"/>
        </w:rPr>
        <w:t xml:space="preserve"> </w:t>
      </w:r>
      <w:proofErr w:type="spellStart"/>
      <w:r w:rsidRPr="007B4136">
        <w:rPr>
          <w:b/>
          <w:bCs/>
          <w:color w:val="auto"/>
          <w:lang w:val="ru-RU"/>
        </w:rPr>
        <w:t>материаллар</w:t>
      </w:r>
      <w:proofErr w:type="spellEnd"/>
    </w:p>
    <w:p w14:paraId="0BEBAE2D" w14:textId="77777777" w:rsidR="00F5303F" w:rsidRPr="007B4136" w:rsidRDefault="00F5303F" w:rsidP="00951CB3">
      <w:pPr>
        <w:pStyle w:val="ListA"/>
        <w:spacing w:before="0" w:line="240" w:lineRule="auto"/>
        <w:rPr>
          <w:b/>
          <w:bCs/>
          <w:color w:val="auto"/>
          <w:lang w:val="ru-RU"/>
        </w:rPr>
      </w:pPr>
      <w:proofErr w:type="spellStart"/>
      <w:r w:rsidRPr="007B4136">
        <w:rPr>
          <w:b/>
          <w:bCs/>
          <w:color w:val="auto"/>
          <w:lang w:val="ru-RU"/>
        </w:rPr>
        <w:t>Ҳисоб</w:t>
      </w:r>
      <w:proofErr w:type="spellEnd"/>
      <w:r w:rsidRPr="007B4136">
        <w:rPr>
          <w:b/>
          <w:bCs/>
          <w:color w:val="auto"/>
          <w:lang w:val="ru-RU"/>
        </w:rPr>
        <w:t xml:space="preserve"> </w:t>
      </w:r>
      <w:proofErr w:type="spellStart"/>
      <w:r w:rsidRPr="007B4136">
        <w:rPr>
          <w:b/>
          <w:bCs/>
          <w:color w:val="auto"/>
          <w:lang w:val="ru-RU"/>
        </w:rPr>
        <w:t>баҳоларининг</w:t>
      </w:r>
      <w:proofErr w:type="spellEnd"/>
      <w:r w:rsidRPr="007B4136">
        <w:rPr>
          <w:b/>
          <w:bCs/>
          <w:color w:val="auto"/>
          <w:lang w:val="ru-RU"/>
        </w:rPr>
        <w:t xml:space="preserve"> </w:t>
      </w:r>
      <w:proofErr w:type="spellStart"/>
      <w:r w:rsidRPr="007B4136">
        <w:rPr>
          <w:b/>
          <w:bCs/>
          <w:color w:val="auto"/>
          <w:lang w:val="ru-RU"/>
        </w:rPr>
        <w:t>характери</w:t>
      </w:r>
      <w:proofErr w:type="spellEnd"/>
      <w:r w:rsidRPr="007B4136">
        <w:rPr>
          <w:b/>
          <w:bCs/>
          <w:color w:val="auto"/>
          <w:lang w:val="ru-RU"/>
        </w:rPr>
        <w:t xml:space="preserve"> </w:t>
      </w:r>
      <w:r w:rsidRPr="007B4136">
        <w:rPr>
          <w:color w:val="auto"/>
          <w:lang w:val="ru-RU"/>
        </w:rPr>
        <w:t xml:space="preserve">(2-бандга </w:t>
      </w:r>
      <w:proofErr w:type="spellStart"/>
      <w:r w:rsidRPr="007B4136">
        <w:rPr>
          <w:color w:val="auto"/>
          <w:lang w:val="ru-RU"/>
        </w:rPr>
        <w:t>қаранг</w:t>
      </w:r>
      <w:proofErr w:type="spellEnd"/>
      <w:r w:rsidRPr="007B4136">
        <w:rPr>
          <w:color w:val="auto"/>
          <w:lang w:val="ru-RU"/>
        </w:rPr>
        <w:t>)</w:t>
      </w:r>
    </w:p>
    <w:p w14:paraId="6B85B0F6" w14:textId="77777777" w:rsidR="00F5303F" w:rsidRPr="007B4136" w:rsidRDefault="00F5303F" w:rsidP="00951CB3">
      <w:pPr>
        <w:pStyle w:val="ListA"/>
        <w:spacing w:before="0" w:line="240" w:lineRule="auto"/>
        <w:rPr>
          <w:i/>
          <w:iCs/>
          <w:color w:val="auto"/>
          <w:lang w:val="ru-RU"/>
        </w:rPr>
      </w:pPr>
      <w:proofErr w:type="spellStart"/>
      <w:r w:rsidRPr="007B4136">
        <w:rPr>
          <w:i/>
          <w:iCs/>
          <w:color w:val="auto"/>
          <w:lang w:val="ru-RU"/>
        </w:rPr>
        <w:t>Ҳисоб</w:t>
      </w:r>
      <w:proofErr w:type="spellEnd"/>
      <w:r w:rsidRPr="007B4136">
        <w:rPr>
          <w:i/>
          <w:iCs/>
          <w:color w:val="auto"/>
          <w:lang w:val="ru-RU"/>
        </w:rPr>
        <w:t xml:space="preserve"> </w:t>
      </w:r>
      <w:proofErr w:type="spellStart"/>
      <w:r w:rsidRPr="007B4136">
        <w:rPr>
          <w:i/>
          <w:iCs/>
          <w:color w:val="auto"/>
          <w:lang w:val="ru-RU"/>
        </w:rPr>
        <w:t>баҳолари</w:t>
      </w:r>
      <w:proofErr w:type="spellEnd"/>
      <w:r w:rsidRPr="007B4136">
        <w:rPr>
          <w:i/>
          <w:iCs/>
          <w:color w:val="auto"/>
          <w:lang w:val="ru-RU"/>
        </w:rPr>
        <w:t xml:space="preserve"> </w:t>
      </w:r>
      <w:proofErr w:type="spellStart"/>
      <w:r w:rsidRPr="007B4136">
        <w:rPr>
          <w:i/>
          <w:iCs/>
          <w:color w:val="auto"/>
          <w:lang w:val="ru-RU"/>
        </w:rPr>
        <w:t>мисоллари</w:t>
      </w:r>
      <w:proofErr w:type="spellEnd"/>
    </w:p>
    <w:p w14:paraId="02E2CB8D" w14:textId="77777777" w:rsidR="00F5303F" w:rsidRPr="007B4136" w:rsidRDefault="00F5303F" w:rsidP="00951CB3">
      <w:pPr>
        <w:pStyle w:val="ListA"/>
        <w:spacing w:line="240" w:lineRule="auto"/>
        <w:rPr>
          <w:color w:val="auto"/>
          <w:lang w:val="uz-Cyrl-UZ"/>
        </w:rPr>
      </w:pPr>
      <w:r w:rsidRPr="007B4136">
        <w:rPr>
          <w:color w:val="auto"/>
          <w:lang w:val="uz-Cyrl-UZ"/>
        </w:rPr>
        <w:t>А1.</w:t>
      </w:r>
      <w:r w:rsidRPr="007B4136">
        <w:rPr>
          <w:color w:val="auto"/>
          <w:lang w:val="uz-Cyrl-UZ"/>
        </w:rPr>
        <w:tab/>
        <w:t xml:space="preserve">Операциялар </w:t>
      </w:r>
      <w:r w:rsidRPr="007B4136">
        <w:rPr>
          <w:lang w:val="uz-Cyrl-UZ"/>
        </w:rPr>
        <w:t>турлари</w:t>
      </w:r>
      <w:r w:rsidRPr="007B4136">
        <w:rPr>
          <w:color w:val="auto"/>
          <w:lang w:val="uz-Cyrl-UZ"/>
        </w:rPr>
        <w:t>, ҳисоб қолдиқлари ва маълумотларни ёритиб бериш билан боғлиқ ҳисоб баҳолари мисолларига қуйидагилар киради:</w:t>
      </w:r>
    </w:p>
    <w:p w14:paraId="51A78F34"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Товар-моддий захираларнинг жисмоний/маънавий</w:t>
      </w:r>
      <w:r w:rsidRPr="007B4136">
        <w:rPr>
          <w:color w:val="auto"/>
          <w:lang w:val="ru-RU"/>
        </w:rPr>
        <w:t xml:space="preserve"> </w:t>
      </w:r>
      <w:r w:rsidRPr="007B4136">
        <w:rPr>
          <w:color w:val="auto"/>
          <w:lang w:val="uz-Cyrl-UZ"/>
        </w:rPr>
        <w:t>эскириши.</w:t>
      </w:r>
    </w:p>
    <w:p w14:paraId="242D9377"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Асосий воситаларнинг эскириши.</w:t>
      </w:r>
    </w:p>
    <w:p w14:paraId="037EF0FC"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Инфратузилма активларининг баҳоланиши.</w:t>
      </w:r>
    </w:p>
    <w:p w14:paraId="37EFA23A"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Молиявий инструментларнинг баҳоланиши.</w:t>
      </w:r>
    </w:p>
    <w:p w14:paraId="7F2F6B20"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Кўриб чиқилаётган судлов ишлари натижаси.</w:t>
      </w:r>
    </w:p>
    <w:p w14:paraId="592DA595"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Кутилаётган кредит зарарлари учун захира.</w:t>
      </w:r>
    </w:p>
    <w:p w14:paraId="473621D1"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Суғурта шартномалари бўйича мажбуриятларнинг баҳоланиши.</w:t>
      </w:r>
    </w:p>
    <w:p w14:paraId="02BC1CDB"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Кафолат мажбуриятлари.</w:t>
      </w:r>
    </w:p>
    <w:p w14:paraId="05ABAD71"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Ходимларнинг пенсия таъминоти бўйича мажбуриятлари.</w:t>
      </w:r>
    </w:p>
    <w:p w14:paraId="26297E27"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Акцияга асосланган тўловлар. </w:t>
      </w:r>
    </w:p>
    <w:p w14:paraId="20D96E2F"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Бизнесни бирлаштиришда олинган активлар ёки мажбуриятларнинг ҳаққоний қиймати, шу жумладан гудвил ва номоддий активларни аниқлаш. </w:t>
      </w:r>
    </w:p>
    <w:p w14:paraId="5064CB5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Узоқ муддатли активлар ёки чиқиб кетиш учун сақланаётган асосий воситаларнинг қадрсизланиши.</w:t>
      </w:r>
    </w:p>
    <w:p w14:paraId="45DA9F84"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Мустақил томонлар ўртасидаги активлар ёки мажбуриятларнинг номонетар айирбошлаши. </w:t>
      </w:r>
    </w:p>
    <w:p w14:paraId="6F265C53" w14:textId="77777777" w:rsidR="00F5303F" w:rsidRPr="007B4136" w:rsidRDefault="00F5303F" w:rsidP="00951CB3">
      <w:pPr>
        <w:pStyle w:val="IFACBulletIndented1"/>
        <w:numPr>
          <w:ilvl w:val="0"/>
          <w:numId w:val="24"/>
        </w:numPr>
        <w:tabs>
          <w:tab w:val="left" w:pos="1094"/>
        </w:tabs>
        <w:spacing w:line="240" w:lineRule="auto"/>
        <w:rPr>
          <w:color w:val="auto"/>
          <w:lang w:val="uz-Cyrl-UZ"/>
        </w:rPr>
      </w:pPr>
      <w:r w:rsidRPr="007B4136">
        <w:rPr>
          <w:color w:val="auto"/>
          <w:lang w:val="uz-Cyrl-UZ"/>
        </w:rPr>
        <w:t>Узоқ муддатли шартномалар бўйича тан олинган тушум.</w:t>
      </w:r>
    </w:p>
    <w:p w14:paraId="2DB0C009" w14:textId="77777777" w:rsidR="00F5303F" w:rsidRPr="007B4136" w:rsidRDefault="00F5303F" w:rsidP="00951CB3">
      <w:pPr>
        <w:pStyle w:val="ListA"/>
        <w:spacing w:before="0" w:line="240" w:lineRule="auto"/>
        <w:rPr>
          <w:i/>
          <w:iCs/>
          <w:color w:val="auto"/>
          <w:lang w:val="uz-Cyrl-UZ"/>
        </w:rPr>
      </w:pPr>
      <w:r w:rsidRPr="007B4136">
        <w:rPr>
          <w:i/>
          <w:iCs/>
          <w:color w:val="auto"/>
          <w:lang w:val="uz-Cyrl-UZ"/>
        </w:rPr>
        <w:t>Усуллар</w:t>
      </w:r>
    </w:p>
    <w:p w14:paraId="70C3D1B0" w14:textId="77777777" w:rsidR="00F5303F" w:rsidRPr="007B4136" w:rsidRDefault="00F5303F" w:rsidP="00951CB3">
      <w:pPr>
        <w:pStyle w:val="ListA"/>
        <w:spacing w:line="240" w:lineRule="auto"/>
        <w:rPr>
          <w:color w:val="auto"/>
          <w:lang w:val="uz-Cyrl-UZ"/>
        </w:rPr>
      </w:pPr>
      <w:r w:rsidRPr="007B4136">
        <w:rPr>
          <w:color w:val="auto"/>
          <w:lang w:val="uz-Cyrl-UZ"/>
        </w:rPr>
        <w:t>А2.</w:t>
      </w:r>
      <w:r w:rsidRPr="007B4136">
        <w:rPr>
          <w:color w:val="auto"/>
          <w:lang w:val="uz-Cyrl-UZ"/>
        </w:rPr>
        <w:tab/>
        <w:t>Усул – бу раҳбарият томонидан талаб қилинган баҳолаш асосига мувофиқ ҳисоб баҳосини амалга ошириш учун қўлланиладиган баҳолаш техникаси. Масалан, акцияга асосланган тўлов операцияларига тегишли ҳисоб баҳоларини амалга ошириш учун қўлланиладиган бир тан олинган метод - Блэк-Шоулз опцион нархлаш формуласидан фойдаланган ҳолда назарий опцион чақириш нархини аниқлашдир. Усул баъзида модел деб аталадиган ҳисоблаш воситаси ёки жараён ёрдамида қўлланилади ва тахминлар ва маълумотларни қўллашни ҳамда улар ўртасидаги муносабатлар тўпламини ҳисобга олишни ўз ичига олади.</w:t>
      </w:r>
    </w:p>
    <w:p w14:paraId="23504486" w14:textId="77777777" w:rsidR="00F5303F" w:rsidRPr="007B4136" w:rsidRDefault="00F5303F" w:rsidP="00951CB3">
      <w:pPr>
        <w:pStyle w:val="ListA"/>
        <w:spacing w:before="0" w:line="240" w:lineRule="auto"/>
        <w:rPr>
          <w:i/>
          <w:iCs/>
          <w:color w:val="auto"/>
          <w:lang w:val="uz-Cyrl-UZ"/>
        </w:rPr>
      </w:pPr>
      <w:r w:rsidRPr="007B4136">
        <w:rPr>
          <w:i/>
          <w:iCs/>
          <w:color w:val="auto"/>
          <w:lang w:val="uz-Cyrl-UZ"/>
        </w:rPr>
        <w:t>Фаразлар ва маълумотлар</w:t>
      </w:r>
    </w:p>
    <w:p w14:paraId="59619E9F" w14:textId="77777777" w:rsidR="00F5303F" w:rsidRPr="007B4136" w:rsidRDefault="00F5303F" w:rsidP="00951CB3">
      <w:pPr>
        <w:pStyle w:val="ListA"/>
        <w:spacing w:line="240" w:lineRule="auto"/>
        <w:rPr>
          <w:color w:val="auto"/>
          <w:lang w:val="uz-Cyrl-UZ"/>
        </w:rPr>
      </w:pPr>
      <w:r w:rsidRPr="007B4136">
        <w:rPr>
          <w:color w:val="auto"/>
          <w:lang w:val="uz-Cyrl-UZ"/>
        </w:rPr>
        <w:t>А3.</w:t>
      </w:r>
      <w:r w:rsidRPr="007B4136">
        <w:rPr>
          <w:color w:val="auto"/>
          <w:lang w:val="uz-Cyrl-UZ"/>
        </w:rPr>
        <w:tab/>
        <w:t>Фаразлар фоиз ставкаси танлови, дисконт ставкаси ёки келажакдаги шароитлар ёки ҳодисалар ҳақидаги мулоҳазалар каби масалалар ҳақида мавжуд маълумотлар асосида мулоҳазаларни ўз ичига олади. Фараз раҳбарият томонидан тўғри муқобилларнинг диапазонидан танланиши мумкин. Раҳбариятнинг эксперти томонидан қилиниши ёки аниқланиши мумкин бўлган тахминлар, раҳбарият ҳисоб баҳосини амалга оширишда улардан фойдаланганда, раҳбариятнинг тахминларига айланади.</w:t>
      </w:r>
    </w:p>
    <w:p w14:paraId="110F20B7" w14:textId="77777777" w:rsidR="00F5303F" w:rsidRPr="007B4136" w:rsidRDefault="00F5303F" w:rsidP="00951CB3">
      <w:pPr>
        <w:pStyle w:val="ListA"/>
        <w:spacing w:before="100" w:line="240" w:lineRule="auto"/>
        <w:rPr>
          <w:color w:val="auto"/>
          <w:lang w:val="uz-Cyrl-UZ"/>
        </w:rPr>
      </w:pPr>
      <w:r w:rsidRPr="007B4136">
        <w:rPr>
          <w:color w:val="auto"/>
          <w:lang w:val="uz-Cyrl-UZ"/>
        </w:rPr>
        <w:t>А4.</w:t>
      </w:r>
      <w:r w:rsidRPr="007B4136">
        <w:rPr>
          <w:color w:val="auto"/>
          <w:lang w:val="uz-Cyrl-UZ"/>
        </w:rPr>
        <w:tab/>
        <w:t xml:space="preserve">Ушбу АХС мақсадлари учун, маълумотлар тўғридан-тўғри кузатув орқали ёки ташкилотдан ташқаридаги томондан олиниши мумкин бўлган маълумотдир. Маълумотларга таҳлилий ёки талқин қилиш техникаларини қўллаш орқали олинган маълумот, агар бундай техникалар яхши ўрнатилган назарий асосга эга бўлса ва шунинг учун раҳбариятнинг мулоҳазасига камроқ эҳтиёж бўлса, ҳосила маълумот деб аталади. Акс ҳолда, бундай маълумот фараздир. </w:t>
      </w:r>
    </w:p>
    <w:p w14:paraId="0C66D5FD" w14:textId="77777777" w:rsidR="00F5303F" w:rsidRPr="007B4136" w:rsidRDefault="00F5303F" w:rsidP="00951CB3">
      <w:pPr>
        <w:pStyle w:val="ListA"/>
        <w:spacing w:before="100" w:line="240" w:lineRule="auto"/>
        <w:rPr>
          <w:color w:val="auto"/>
          <w:lang w:val="uz-Cyrl-UZ"/>
        </w:rPr>
      </w:pPr>
      <w:r w:rsidRPr="007B4136">
        <w:rPr>
          <w:color w:val="auto"/>
          <w:lang w:val="uz-Cyrl-UZ"/>
        </w:rPr>
        <w:t>А5.</w:t>
      </w:r>
      <w:r w:rsidRPr="007B4136">
        <w:rPr>
          <w:color w:val="auto"/>
          <w:lang w:val="uz-Cyrl-UZ"/>
        </w:rPr>
        <w:tab/>
        <w:t>Маълумотлар мисолларига қуйидагилар киради:</w:t>
      </w:r>
    </w:p>
    <w:p w14:paraId="602C05A7" w14:textId="77777777" w:rsidR="00F5303F" w:rsidRPr="007B4136" w:rsidRDefault="00F5303F" w:rsidP="007130C1">
      <w:pPr>
        <w:pStyle w:val="IFACBulletIndented1"/>
        <w:numPr>
          <w:ilvl w:val="0"/>
          <w:numId w:val="24"/>
        </w:numPr>
        <w:tabs>
          <w:tab w:val="clear" w:pos="1240"/>
        </w:tabs>
        <w:spacing w:before="100" w:line="240" w:lineRule="auto"/>
        <w:ind w:left="1134" w:hanging="547"/>
        <w:rPr>
          <w:color w:val="auto"/>
          <w:lang w:val="uz-Cyrl-UZ"/>
        </w:rPr>
      </w:pPr>
      <w:r w:rsidRPr="007B4136">
        <w:rPr>
          <w:color w:val="auto"/>
          <w:lang w:val="uz-Cyrl-UZ"/>
        </w:rPr>
        <w:t>Бозор операцияларида келишилган нархлар;</w:t>
      </w:r>
    </w:p>
    <w:p w14:paraId="13E1C118" w14:textId="77777777" w:rsidR="00F5303F" w:rsidRPr="007B4136" w:rsidRDefault="00F5303F" w:rsidP="007130C1">
      <w:pPr>
        <w:pStyle w:val="IFACBulletIndented1"/>
        <w:numPr>
          <w:ilvl w:val="0"/>
          <w:numId w:val="24"/>
        </w:numPr>
        <w:tabs>
          <w:tab w:val="clear" w:pos="1240"/>
        </w:tabs>
        <w:spacing w:before="100" w:line="240" w:lineRule="auto"/>
        <w:ind w:left="1134" w:hanging="567"/>
        <w:rPr>
          <w:color w:val="auto"/>
          <w:lang w:val="uz-Cyrl-UZ"/>
        </w:rPr>
      </w:pPr>
      <w:r w:rsidRPr="007B4136">
        <w:rPr>
          <w:color w:val="auto"/>
          <w:lang w:val="uz-Cyrl-UZ"/>
        </w:rPr>
        <w:lastRenderedPageBreak/>
        <w:t>Ишлаб чиқариш машинасидан операцион вақт ёки чиқиш миқдорлари;</w:t>
      </w:r>
    </w:p>
    <w:p w14:paraId="56B97EFF" w14:textId="77777777" w:rsidR="00F5303F" w:rsidRPr="007B4136" w:rsidRDefault="00F5303F" w:rsidP="007130C1">
      <w:pPr>
        <w:pStyle w:val="IFACBulletIndented1"/>
        <w:numPr>
          <w:ilvl w:val="0"/>
          <w:numId w:val="24"/>
        </w:numPr>
        <w:tabs>
          <w:tab w:val="clear" w:pos="1240"/>
        </w:tabs>
        <w:spacing w:before="100" w:line="240" w:lineRule="auto"/>
        <w:ind w:left="1134" w:hanging="567"/>
        <w:rPr>
          <w:color w:val="auto"/>
          <w:lang w:val="uz-Cyrl-UZ"/>
        </w:rPr>
      </w:pPr>
      <w:r w:rsidRPr="007B4136">
        <w:rPr>
          <w:color w:val="auto"/>
          <w:lang w:val="uz-Cyrl-UZ"/>
        </w:rPr>
        <w:t xml:space="preserve">Шартномаларда кўрсатилган тарихий нархлар ёки бошқа шартлар, масалан шартномадаги фоиз ставкаси, тўлов жадвали ва кредит шартномасидаги муддат; </w:t>
      </w:r>
    </w:p>
    <w:p w14:paraId="2549EF34" w14:textId="77777777" w:rsidR="00F5303F" w:rsidRPr="007B4136" w:rsidRDefault="00F5303F" w:rsidP="007130C1">
      <w:pPr>
        <w:pStyle w:val="IFACBulletIndented1"/>
        <w:numPr>
          <w:ilvl w:val="0"/>
          <w:numId w:val="24"/>
        </w:numPr>
        <w:tabs>
          <w:tab w:val="clear" w:pos="1240"/>
        </w:tabs>
        <w:spacing w:before="100" w:line="240" w:lineRule="auto"/>
        <w:ind w:left="1134" w:hanging="567"/>
        <w:rPr>
          <w:color w:val="auto"/>
          <w:lang w:val="uz-Cyrl-UZ"/>
        </w:rPr>
      </w:pPr>
      <w:r w:rsidRPr="007B4136">
        <w:rPr>
          <w:color w:val="auto"/>
          <w:lang w:val="uz-Cyrl-UZ"/>
        </w:rPr>
        <w:t xml:space="preserve">Ташқи маълумот манбаидан олинган иқтисодий ёки даромад прогнозлари каби келажакка йўналтирилган маълумотлар, ёки </w:t>
      </w:r>
    </w:p>
    <w:p w14:paraId="206A6D51" w14:textId="77777777" w:rsidR="00F5303F" w:rsidRPr="007B4136" w:rsidRDefault="00F5303F" w:rsidP="007130C1">
      <w:pPr>
        <w:pStyle w:val="IFACBulletIndented1"/>
        <w:numPr>
          <w:ilvl w:val="0"/>
          <w:numId w:val="24"/>
        </w:numPr>
        <w:tabs>
          <w:tab w:val="left" w:pos="1094"/>
        </w:tabs>
        <w:spacing w:before="100" w:line="240" w:lineRule="auto"/>
        <w:ind w:left="1134" w:hanging="567"/>
        <w:rPr>
          <w:color w:val="auto"/>
          <w:lang w:val="uz-Cyrl-UZ"/>
        </w:rPr>
      </w:pPr>
      <w:r w:rsidRPr="007B4136">
        <w:rPr>
          <w:lang w:val="uz-Cyrl-UZ"/>
        </w:rPr>
        <w:t>Олдиндан аниқланган</w:t>
      </w:r>
      <w:r w:rsidRPr="007B4136">
        <w:rPr>
          <w:color w:val="auto"/>
          <w:lang w:val="uz-Cyrl-UZ"/>
        </w:rPr>
        <w:t xml:space="preserve"> фоиз ставкаларидан интерполяция техникаларидан фойдаланган ҳолда аниқланган келажакдаги фоиз ставкаси (ҳосила маълумот).</w:t>
      </w:r>
    </w:p>
    <w:p w14:paraId="2DF08495" w14:textId="77777777" w:rsidR="00F5303F" w:rsidRPr="007B4136" w:rsidRDefault="00F5303F" w:rsidP="00951CB3">
      <w:pPr>
        <w:pStyle w:val="ListA"/>
        <w:spacing w:before="100" w:line="240" w:lineRule="auto"/>
        <w:rPr>
          <w:color w:val="auto"/>
          <w:lang w:val="uz-Cyrl-UZ"/>
        </w:rPr>
      </w:pPr>
      <w:r w:rsidRPr="007B4136">
        <w:rPr>
          <w:color w:val="auto"/>
          <w:lang w:val="uz-Cyrl-UZ"/>
        </w:rPr>
        <w:t>А6.</w:t>
      </w:r>
      <w:r w:rsidRPr="007B4136">
        <w:rPr>
          <w:color w:val="auto"/>
          <w:lang w:val="uz-Cyrl-UZ"/>
        </w:rPr>
        <w:tab/>
        <w:t>Маълумотлар кенг доирадаги манбалардан келиши мумкин. Масалан, маълумотлар:</w:t>
      </w:r>
    </w:p>
    <w:p w14:paraId="7F1B1EE4" w14:textId="77777777" w:rsidR="00F5303F" w:rsidRPr="007B4136" w:rsidRDefault="00F5303F" w:rsidP="007130C1">
      <w:pPr>
        <w:pStyle w:val="IFACBulletIndented1"/>
        <w:numPr>
          <w:ilvl w:val="0"/>
          <w:numId w:val="24"/>
        </w:numPr>
        <w:tabs>
          <w:tab w:val="left" w:pos="1094"/>
        </w:tabs>
        <w:spacing w:before="100" w:line="240" w:lineRule="auto"/>
        <w:ind w:left="1094" w:hanging="527"/>
        <w:rPr>
          <w:color w:val="auto"/>
          <w:lang w:val="uz-Cyrl-UZ"/>
        </w:rPr>
      </w:pPr>
      <w:r w:rsidRPr="007B4136">
        <w:rPr>
          <w:color w:val="auto"/>
          <w:lang w:val="uz-Cyrl-UZ"/>
        </w:rPr>
        <w:t>Ташкилот ичида ёки ташқарида ҳосил қилинган;</w:t>
      </w:r>
    </w:p>
    <w:p w14:paraId="4E7D1E11" w14:textId="77777777" w:rsidR="00F5303F" w:rsidRPr="007B4136" w:rsidRDefault="00F5303F" w:rsidP="007130C1">
      <w:pPr>
        <w:pStyle w:val="IFACBulletIndented1"/>
        <w:numPr>
          <w:ilvl w:val="0"/>
          <w:numId w:val="24"/>
        </w:numPr>
        <w:tabs>
          <w:tab w:val="left" w:pos="1094"/>
        </w:tabs>
        <w:spacing w:before="100" w:line="240" w:lineRule="auto"/>
        <w:ind w:left="1094" w:hanging="527"/>
        <w:rPr>
          <w:color w:val="auto"/>
          <w:lang w:val="uz-Cyrl-UZ"/>
        </w:rPr>
      </w:pPr>
      <w:r w:rsidRPr="007B4136">
        <w:rPr>
          <w:color w:val="auto"/>
          <w:lang w:val="uz-Cyrl-UZ"/>
        </w:rPr>
        <w:t>Умумий ёки ёрдамчи бухгалтерия китобларининг ичида ёки ташқарисида бўлган тизимдан олинган;</w:t>
      </w:r>
    </w:p>
    <w:p w14:paraId="30F75B27" w14:textId="77777777" w:rsidR="00F5303F" w:rsidRPr="007B4136" w:rsidRDefault="00F5303F" w:rsidP="007130C1">
      <w:pPr>
        <w:pStyle w:val="IFACBulletIndented1"/>
        <w:numPr>
          <w:ilvl w:val="0"/>
          <w:numId w:val="24"/>
        </w:numPr>
        <w:tabs>
          <w:tab w:val="left" w:pos="1094"/>
        </w:tabs>
        <w:spacing w:before="100" w:line="240" w:lineRule="auto"/>
        <w:ind w:left="1094" w:hanging="527"/>
        <w:rPr>
          <w:color w:val="auto"/>
          <w:lang w:val="uz-Cyrl-UZ"/>
        </w:rPr>
      </w:pPr>
      <w:r w:rsidRPr="007B4136">
        <w:rPr>
          <w:color w:val="auto"/>
          <w:lang w:val="uz-Cyrl-UZ"/>
        </w:rPr>
        <w:t>Шартномаларда кузатиладиган; ёки</w:t>
      </w:r>
    </w:p>
    <w:p w14:paraId="1C70AD01" w14:textId="77777777" w:rsidR="00F5303F" w:rsidRPr="007B4136" w:rsidRDefault="00F5303F" w:rsidP="007130C1">
      <w:pPr>
        <w:pStyle w:val="IFACBulletIndented1"/>
        <w:numPr>
          <w:ilvl w:val="0"/>
          <w:numId w:val="24"/>
        </w:numPr>
        <w:tabs>
          <w:tab w:val="left" w:pos="1094"/>
        </w:tabs>
        <w:spacing w:line="240" w:lineRule="auto"/>
        <w:ind w:hanging="873"/>
        <w:rPr>
          <w:color w:val="auto"/>
          <w:lang w:val="uz-Cyrl-UZ"/>
        </w:rPr>
      </w:pPr>
      <w:r w:rsidRPr="007B4136">
        <w:rPr>
          <w:color w:val="auto"/>
          <w:lang w:val="uz-Cyrl-UZ"/>
        </w:rPr>
        <w:t>Қонунчилик ёки норматив ҳужжатларда кузатиладиган бўлиши мумкин.</w:t>
      </w:r>
    </w:p>
    <w:p w14:paraId="29A9BDEE" w14:textId="77777777" w:rsidR="00F5303F" w:rsidRPr="007B4136" w:rsidRDefault="00F5303F" w:rsidP="00951CB3">
      <w:pPr>
        <w:pStyle w:val="ListA"/>
        <w:spacing w:before="0" w:line="240" w:lineRule="auto"/>
        <w:rPr>
          <w:i/>
          <w:iCs/>
          <w:color w:val="auto"/>
          <w:lang w:val="uz-Cyrl-UZ"/>
        </w:rPr>
      </w:pPr>
      <w:r w:rsidRPr="007B4136">
        <w:rPr>
          <w:i/>
          <w:iCs/>
          <w:color w:val="auto"/>
          <w:lang w:val="uz-Cyrl-UZ"/>
        </w:rPr>
        <w:t xml:space="preserve">Масштаблаштириш </w:t>
      </w:r>
      <w:r w:rsidRPr="00AF3EA1">
        <w:rPr>
          <w:color w:val="auto"/>
          <w:lang w:val="uz-Cyrl-UZ"/>
        </w:rPr>
        <w:t>(3-бандга қаранг)</w:t>
      </w:r>
    </w:p>
    <w:p w14:paraId="6FE820A2" w14:textId="77777777" w:rsidR="00F5303F" w:rsidRPr="007B4136" w:rsidRDefault="00F5303F" w:rsidP="00951CB3">
      <w:pPr>
        <w:pStyle w:val="ListA"/>
        <w:spacing w:line="240" w:lineRule="auto"/>
        <w:rPr>
          <w:color w:val="auto"/>
          <w:lang w:val="uz-Cyrl-UZ"/>
        </w:rPr>
      </w:pPr>
      <w:r w:rsidRPr="007B4136">
        <w:rPr>
          <w:color w:val="auto"/>
          <w:lang w:val="uz-Cyrl-UZ"/>
        </w:rPr>
        <w:t>А7.</w:t>
      </w:r>
      <w:r w:rsidRPr="007B4136">
        <w:rPr>
          <w:color w:val="auto"/>
          <w:lang w:val="uz-Cyrl-UZ"/>
        </w:rPr>
        <w:tab/>
        <w:t>Ушбу АХСнинг талаблари қандай масштаблаштириш мумкинлиги бўйича кўрсатмаларни ўз ичига олган бандлар мисолларига А20–А22, А63, А67 ва А84-бандлар киради.</w:t>
      </w:r>
    </w:p>
    <w:p w14:paraId="3738EA80" w14:textId="7420A90D" w:rsidR="00F5303F" w:rsidRPr="007B4136" w:rsidRDefault="00F5303F" w:rsidP="00951CB3">
      <w:pPr>
        <w:pStyle w:val="ListA"/>
        <w:spacing w:before="0" w:line="240" w:lineRule="auto"/>
        <w:rPr>
          <w:b/>
          <w:bCs/>
          <w:color w:val="auto"/>
          <w:lang w:val="uz-Cyrl-UZ"/>
        </w:rPr>
      </w:pPr>
      <w:bookmarkStart w:id="2" w:name="_Hlk231055758"/>
      <w:r w:rsidRPr="007B4136">
        <w:rPr>
          <w:b/>
          <w:bCs/>
          <w:color w:val="auto"/>
          <w:lang w:val="uz-Cyrl-UZ"/>
        </w:rPr>
        <w:t>АХСнинг асосий тушунчалари</w:t>
      </w:r>
    </w:p>
    <w:bookmarkEnd w:id="2"/>
    <w:p w14:paraId="1D890FE3" w14:textId="77777777" w:rsidR="00F5303F" w:rsidRPr="007B4136" w:rsidRDefault="00F5303F" w:rsidP="00951CB3">
      <w:pPr>
        <w:pStyle w:val="ListA"/>
        <w:spacing w:before="0" w:line="240" w:lineRule="auto"/>
        <w:rPr>
          <w:i/>
          <w:iCs/>
          <w:color w:val="auto"/>
          <w:lang w:val="uz-Cyrl-UZ"/>
        </w:rPr>
      </w:pPr>
      <w:r w:rsidRPr="007B4136">
        <w:rPr>
          <w:i/>
          <w:iCs/>
          <w:color w:val="auto"/>
          <w:lang w:val="uz-Cyrl-UZ"/>
        </w:rPr>
        <w:t xml:space="preserve">Ажралмас риск омиллари </w:t>
      </w:r>
      <w:r w:rsidRPr="00AF3EA1">
        <w:rPr>
          <w:color w:val="auto"/>
          <w:lang w:val="uz-Cyrl-UZ"/>
        </w:rPr>
        <w:t>(4-бандга қаранг)</w:t>
      </w:r>
    </w:p>
    <w:p w14:paraId="2E3333B5" w14:textId="77777777" w:rsidR="00F5303F" w:rsidRPr="007B4136" w:rsidRDefault="00F5303F" w:rsidP="00951CB3">
      <w:pPr>
        <w:pStyle w:val="ListA"/>
        <w:spacing w:line="240" w:lineRule="auto"/>
        <w:rPr>
          <w:color w:val="auto"/>
          <w:lang w:val="uz-Cyrl-UZ"/>
        </w:rPr>
      </w:pPr>
      <w:r w:rsidRPr="007B4136">
        <w:rPr>
          <w:color w:val="auto"/>
          <w:lang w:val="uz-Cyrl-UZ"/>
        </w:rPr>
        <w:t>А8.</w:t>
      </w:r>
      <w:r w:rsidRPr="007B4136">
        <w:rPr>
          <w:color w:val="auto"/>
          <w:lang w:val="uz-Cyrl-UZ"/>
        </w:rPr>
        <w:tab/>
        <w:t xml:space="preserve">Ажралмас риск омиллари – бу назорат воситаларини ҳисобга олишдан олдин операциялар </w:t>
      </w:r>
      <w:r w:rsidRPr="007B4136">
        <w:rPr>
          <w:lang w:val="uz-Cyrl-UZ"/>
        </w:rPr>
        <w:t>тури</w:t>
      </w:r>
      <w:r w:rsidRPr="007B4136">
        <w:rPr>
          <w:color w:val="auto"/>
          <w:lang w:val="uz-Cyrl-UZ"/>
        </w:rPr>
        <w:t>, ҳисоб қолдиғи ёки маълумотларни ёритиб бериш ҳақидаги тасдиқнинг, фирибгарлик ёки хато туфайли, бузиб кўрсатишга нохолислигига таъсир қиладиган ҳодисалар ёки шароитлар хусусиятлари.</w:t>
      </w:r>
      <w:r w:rsidRPr="007B4136">
        <w:rPr>
          <w:rStyle w:val="af0"/>
          <w:color w:val="auto"/>
          <w:lang w:val="uz-Cyrl-UZ"/>
        </w:rPr>
        <w:footnoteReference w:id="31"/>
      </w:r>
      <w:r w:rsidRPr="007B4136">
        <w:rPr>
          <w:color w:val="auto"/>
          <w:lang w:val="uz-Cyrl-UZ"/>
        </w:rPr>
        <w:t xml:space="preserve"> 1-илова ҳисоб баҳоларини амалга ошириш ва уларни молиявий ҳисоботларда тақдим этиш контекстида бу ажралмас риск омилларининг характери ва уларнинг ўзаро муносабатларини янада тушунтиради. </w:t>
      </w:r>
    </w:p>
    <w:p w14:paraId="7D538217" w14:textId="77777777" w:rsidR="00F5303F" w:rsidRPr="007B4136" w:rsidRDefault="00F5303F" w:rsidP="00951CB3">
      <w:pPr>
        <w:pStyle w:val="ListA"/>
        <w:spacing w:line="240" w:lineRule="auto"/>
        <w:rPr>
          <w:color w:val="auto"/>
          <w:lang w:val="uz-Cyrl-UZ"/>
        </w:rPr>
      </w:pPr>
      <w:r w:rsidRPr="007B4136">
        <w:rPr>
          <w:color w:val="auto"/>
          <w:lang w:val="uz-Cyrl-UZ"/>
        </w:rPr>
        <w:t>А9.</w:t>
      </w:r>
      <w:r w:rsidRPr="007B4136">
        <w:rPr>
          <w:color w:val="auto"/>
          <w:lang w:val="uz-Cyrl-UZ"/>
        </w:rPr>
        <w:tab/>
        <w:t>Тасдиқлар даражасида муҳим бузиб кўрсатиш рискларини баҳолашда,</w:t>
      </w:r>
      <w:r w:rsidRPr="007B4136">
        <w:rPr>
          <w:rStyle w:val="af0"/>
          <w:color w:val="auto"/>
          <w:lang w:val="uz-Cyrl-UZ"/>
        </w:rPr>
        <w:footnoteReference w:id="32"/>
      </w:r>
      <w:r w:rsidRPr="007B4136">
        <w:rPr>
          <w:color w:val="auto"/>
          <w:lang w:val="uz-Cyrl-UZ"/>
        </w:rPr>
        <w:t xml:space="preserve"> баҳолаш ноаниқлиги, мураккаблик ва субъективликдан ташқари, аудитор 315-сон АХС (2019 йилда қайта таҳрирланган) га киритилган ажралмас риск омиллари (баҳолаш ноаниқлиги, мураккаблик ва субъективликдан ташқари) ҳисоб баҳоси ҳақидаги тасдиқларнинг бузиб кўрсатишга нохолислигига қай даражада таъсир қилишини ҳам ҳисобга олади. Бундай қўшимча ажралмас риск омилларига қуйидагилар киради:</w:t>
      </w:r>
    </w:p>
    <w:p w14:paraId="07B2964F" w14:textId="77777777" w:rsidR="00F5303F" w:rsidRPr="007B4136" w:rsidRDefault="00F5303F" w:rsidP="00AF3EA1">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Тегишли молиявий ҳисобот моддаларининг характери ёки ҳолатларидаги, ёки қўлланиладиган молиявий ҳисобот концептуал асослари талабларидаги ўзгариш, бу ҳисоб баҳосини амалга ошириш учун қўлланиладиган метод, тахминлар ёки маълумотларда ўзгаришлар зарурлигини келтириб чиқариши мумкин.</w:t>
      </w:r>
    </w:p>
    <w:p w14:paraId="693D022E" w14:textId="767D4324" w:rsidR="00F5303F" w:rsidRPr="007B4136" w:rsidRDefault="00AF3EA1" w:rsidP="000F29EE">
      <w:pPr>
        <w:pStyle w:val="IFACBulletIndented1"/>
        <w:tabs>
          <w:tab w:val="left" w:pos="1094"/>
        </w:tabs>
        <w:spacing w:line="240" w:lineRule="auto"/>
        <w:rPr>
          <w:color w:val="auto"/>
          <w:lang w:val="uz-Cyrl-UZ"/>
        </w:rPr>
      </w:pPr>
      <w:r>
        <w:rPr>
          <w:color w:val="auto"/>
          <w:lang w:val="uz-Cyrl-UZ"/>
        </w:rPr>
        <w:tab/>
      </w:r>
      <w:r w:rsidR="00F5303F" w:rsidRPr="007B4136">
        <w:rPr>
          <w:color w:val="auto"/>
          <w:lang w:val="uz-Cyrl-UZ"/>
        </w:rPr>
        <w:t>Ҳисоб баҳосини амалга оширишда раҳбарият нохолислиги ёки ажралмас рискга таъсир қилувчи бошқа фирибгарлик риски омиллари туфайли бузиб кўрсатишга нохолислик.</w:t>
      </w:r>
    </w:p>
    <w:p w14:paraId="6489825D" w14:textId="77777777" w:rsidR="00F5303F" w:rsidRPr="007B4136" w:rsidRDefault="00F5303F" w:rsidP="00AF3EA1">
      <w:pPr>
        <w:pStyle w:val="IFACBulletIndented1"/>
        <w:numPr>
          <w:ilvl w:val="0"/>
          <w:numId w:val="24"/>
        </w:numPr>
        <w:tabs>
          <w:tab w:val="left" w:pos="1094"/>
        </w:tabs>
        <w:spacing w:line="240" w:lineRule="auto"/>
        <w:ind w:hanging="873"/>
        <w:rPr>
          <w:color w:val="auto"/>
          <w:lang w:val="uz-Cyrl-UZ"/>
        </w:rPr>
      </w:pPr>
      <w:r w:rsidRPr="007B4136">
        <w:rPr>
          <w:color w:val="auto"/>
          <w:lang w:val="uz-Cyrl-UZ"/>
        </w:rPr>
        <w:t>Тахминий баҳолашга тегишли ноаниқликдан ташқари ноаниқлик.</w:t>
      </w:r>
    </w:p>
    <w:p w14:paraId="0A5B19F5" w14:textId="77777777" w:rsidR="00F5303F" w:rsidRPr="007B4136" w:rsidRDefault="00F5303F" w:rsidP="00951CB3">
      <w:pPr>
        <w:pStyle w:val="ListA"/>
        <w:spacing w:before="0" w:line="240" w:lineRule="auto"/>
        <w:rPr>
          <w:i/>
          <w:iCs/>
          <w:color w:val="auto"/>
          <w:lang w:val="uz-Cyrl-UZ"/>
        </w:rPr>
      </w:pPr>
      <w:r w:rsidRPr="007B4136">
        <w:rPr>
          <w:i/>
          <w:iCs/>
          <w:color w:val="auto"/>
          <w:lang w:val="uz-Cyrl-UZ"/>
        </w:rPr>
        <w:t xml:space="preserve">Назорат риски </w:t>
      </w:r>
      <w:r w:rsidRPr="00AF3EA1">
        <w:rPr>
          <w:color w:val="auto"/>
          <w:lang w:val="uz-Cyrl-UZ"/>
        </w:rPr>
        <w:t>(6-бандга қаранг)</w:t>
      </w:r>
    </w:p>
    <w:p w14:paraId="63FF7C42" w14:textId="77777777" w:rsidR="00F5303F" w:rsidRPr="007B4136" w:rsidRDefault="00F5303F" w:rsidP="00951CB3">
      <w:pPr>
        <w:pStyle w:val="ListA"/>
        <w:spacing w:line="240" w:lineRule="auto"/>
        <w:rPr>
          <w:color w:val="auto"/>
          <w:lang w:val="uz-Cyrl-UZ"/>
        </w:rPr>
      </w:pPr>
      <w:r w:rsidRPr="007B4136">
        <w:rPr>
          <w:color w:val="auto"/>
          <w:lang w:val="uz-Cyrl-UZ"/>
        </w:rPr>
        <w:t>А10.</w:t>
      </w:r>
      <w:r w:rsidRPr="007B4136">
        <w:rPr>
          <w:color w:val="auto"/>
          <w:lang w:val="uz-Cyrl-UZ"/>
        </w:rPr>
        <w:tab/>
        <w:t xml:space="preserve">315-сон АХС (2019 йилда қайта таҳрирланган) га мувофиқ тасдиқлар даражасида назорат рискини баҳо беришда, аудитор назорат воситаларининг операцион самарадорлигини тестдан ўтказишни режалаштиришини ҳисобга олади. Аудитор назорат воситаларининг операцион самарадорлигини тестдан ўтказишни кўриб чиқаётганда, аудиторнинг назорат воситалари самарали тарзда ишлаб чиқилган ва жорий қилинганлиги ҳақидаги баҳоси уларни тестдан ўтказиш режасини тузишда назорат воситаларининг операцион самарадорлиги ҳақида аудиторнинг кутишини қўллаб-қувватлайди. </w:t>
      </w:r>
    </w:p>
    <w:p w14:paraId="5B4EC8EA" w14:textId="77777777" w:rsidR="00F5303F" w:rsidRPr="007B4136" w:rsidRDefault="00F5303F" w:rsidP="00951CB3">
      <w:pPr>
        <w:pStyle w:val="ListA"/>
        <w:spacing w:before="0" w:line="240" w:lineRule="auto"/>
        <w:rPr>
          <w:i/>
          <w:iCs/>
          <w:color w:val="auto"/>
          <w:lang w:val="ru-RU"/>
        </w:rPr>
      </w:pPr>
      <w:r w:rsidRPr="007B4136">
        <w:rPr>
          <w:i/>
          <w:iCs/>
          <w:color w:val="auto"/>
          <w:lang w:val="ru-RU"/>
        </w:rPr>
        <w:t xml:space="preserve">Профессионал скептицизм </w:t>
      </w:r>
      <w:r w:rsidRPr="00AF3EA1">
        <w:rPr>
          <w:color w:val="auto"/>
          <w:lang w:val="ru-RU"/>
        </w:rPr>
        <w:t xml:space="preserve">(8-бандга </w:t>
      </w:r>
      <w:proofErr w:type="spellStart"/>
      <w:r w:rsidRPr="00AF3EA1">
        <w:rPr>
          <w:color w:val="auto"/>
          <w:lang w:val="ru-RU"/>
        </w:rPr>
        <w:t>қаранг</w:t>
      </w:r>
      <w:proofErr w:type="spellEnd"/>
      <w:r w:rsidRPr="00AF3EA1">
        <w:rPr>
          <w:color w:val="auto"/>
          <w:lang w:val="ru-RU"/>
        </w:rPr>
        <w:t>)</w:t>
      </w:r>
    </w:p>
    <w:p w14:paraId="787EAA25" w14:textId="55E8073A" w:rsidR="00F5303F" w:rsidRPr="007B4136" w:rsidRDefault="00AF3EA1" w:rsidP="00951CB3">
      <w:pPr>
        <w:pStyle w:val="ListA"/>
        <w:spacing w:line="240" w:lineRule="auto"/>
        <w:rPr>
          <w:color w:val="auto"/>
          <w:lang w:val="uz-Cyrl-UZ"/>
        </w:rPr>
      </w:pPr>
      <w:r>
        <w:rPr>
          <w:color w:val="auto"/>
          <w:lang w:val="uz-Cyrl-UZ"/>
        </w:rPr>
        <w:tab/>
      </w:r>
      <w:r w:rsidR="00F5303F" w:rsidRPr="007B4136">
        <w:rPr>
          <w:color w:val="auto"/>
          <w:lang w:val="uz-Cyrl-UZ"/>
        </w:rPr>
        <w:t xml:space="preserve">А11.А60, А95, А96, А137 ва А139-бандлар аудитор профессионал скептицизмни қўллаши мумкин бўлган методларни тавсифловчи бандлар мисолларидир. А152-банд аудиторнинг профессионал скептицизмни қўллаши қандай қилиб ҳужжатлаштирилиши мумкинлиги бўйича кўрсатма беради ва профессионал скептицизмни қўллаш далили бўлиб хизмат қилиши мумкин бўлган ҳужжатлаштириш учун ушбу АХСдаги махсус бандлар мисолларини ўз ичига олади. </w:t>
      </w:r>
    </w:p>
    <w:p w14:paraId="2E525849" w14:textId="77777777" w:rsidR="00F5303F" w:rsidRPr="007B4136" w:rsidRDefault="00F5303F" w:rsidP="00951CB3">
      <w:pPr>
        <w:pStyle w:val="ListA"/>
        <w:spacing w:before="0" w:line="240" w:lineRule="auto"/>
        <w:rPr>
          <w:i/>
          <w:iCs/>
          <w:color w:val="auto"/>
          <w:lang w:val="uz-Cyrl-UZ"/>
        </w:rPr>
      </w:pPr>
      <w:r w:rsidRPr="007B4136">
        <w:rPr>
          <w:i/>
          <w:iCs/>
          <w:color w:val="auto"/>
          <w:lang w:val="uz-Cyrl-UZ"/>
        </w:rPr>
        <w:t xml:space="preserve">"Асосли" тушунчаси </w:t>
      </w:r>
      <w:r w:rsidRPr="00AF3EA1">
        <w:rPr>
          <w:color w:val="auto"/>
          <w:lang w:val="uz-Cyrl-UZ"/>
        </w:rPr>
        <w:t>(9, 35-бандларга қаранг)</w:t>
      </w:r>
    </w:p>
    <w:p w14:paraId="2811B253" w14:textId="77777777" w:rsidR="00F5303F" w:rsidRPr="007B4136" w:rsidRDefault="00F5303F" w:rsidP="00951CB3">
      <w:pPr>
        <w:pStyle w:val="ListA"/>
        <w:spacing w:line="240" w:lineRule="auto"/>
        <w:rPr>
          <w:color w:val="auto"/>
          <w:lang w:val="uz-Cyrl-UZ"/>
        </w:rPr>
      </w:pPr>
      <w:r w:rsidRPr="007B4136">
        <w:rPr>
          <w:color w:val="auto"/>
          <w:lang w:val="uz-Cyrl-UZ"/>
        </w:rPr>
        <w:t>А12.</w:t>
      </w:r>
      <w:r w:rsidRPr="007B4136">
        <w:rPr>
          <w:color w:val="auto"/>
          <w:lang w:val="uz-Cyrl-UZ"/>
        </w:rPr>
        <w:tab/>
        <w:t>Ҳисоб баҳолари ва боғлиқ маълумотларни ёритиб бериш қўлланиладиган молиявий ҳисобот концептуал асослари контекстида асосли эканлигини аудиторнинг кўриб чиқиши учун аҳамиятли бўлиши мумкин бўлган бошқа мулоҳазаларга қуйидагилар киради:</w:t>
      </w:r>
    </w:p>
    <w:p w14:paraId="49F2F0C5"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баҳосини амалга оширишда қўлланилган маълумотлар ва тахминлар бир-бирига ва бошқа ҳисоб баҳоларида ёки ташкилотнинг бизнес фаолияти соҳаларида қўлланиладиганларига мос келиши; ва</w:t>
      </w:r>
    </w:p>
    <w:p w14:paraId="080B8E83" w14:textId="77777777" w:rsidR="00F5303F" w:rsidRPr="007B4136" w:rsidRDefault="00F5303F" w:rsidP="00AF3EA1">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lastRenderedPageBreak/>
        <w:t>Ҳисоб баҳоси қўлланиладиган молиявий ҳисобот концептуал асослари талаб қилганидек тегишли маълумотларни ҳисобга олиши.</w:t>
      </w:r>
    </w:p>
    <w:p w14:paraId="3E66DC01" w14:textId="77777777" w:rsidR="00F5303F" w:rsidRPr="007B4136" w:rsidRDefault="00F5303F" w:rsidP="00951CB3">
      <w:pPr>
        <w:pStyle w:val="ListA"/>
        <w:spacing w:line="240" w:lineRule="auto"/>
        <w:rPr>
          <w:color w:val="auto"/>
          <w:lang w:val="uz-Cyrl-UZ"/>
        </w:rPr>
      </w:pPr>
      <w:r w:rsidRPr="007B4136">
        <w:rPr>
          <w:color w:val="auto"/>
          <w:lang w:val="uz-Cyrl-UZ"/>
        </w:rPr>
        <w:t>А13.</w:t>
      </w:r>
      <w:r w:rsidRPr="007B4136">
        <w:rPr>
          <w:color w:val="auto"/>
          <w:lang w:val="uz-Cyrl-UZ"/>
        </w:rPr>
        <w:tab/>
        <w:t>9-бандда қўлланилган "тўғри қўлланилган" атамаси нафақат қўлланиладиган молиявий ҳисобот концептуал асослари талабларига мос келадиган, балки шу билан бирга ўша концептуал асосларда баҳолаш асосининг мақсадига мос келадиган мулоҳазаларни акс эттирадиган тарзда деган маънони англатади.</w:t>
      </w:r>
    </w:p>
    <w:p w14:paraId="0B12F6D8" w14:textId="77777777" w:rsidR="00F5303F" w:rsidRPr="007B4136" w:rsidRDefault="00F5303F" w:rsidP="00951CB3">
      <w:pPr>
        <w:pStyle w:val="ListA"/>
        <w:spacing w:before="0" w:line="240" w:lineRule="auto"/>
        <w:rPr>
          <w:b/>
          <w:bCs/>
          <w:color w:val="auto"/>
          <w:lang w:val="ru-RU"/>
        </w:rPr>
      </w:pPr>
      <w:proofErr w:type="spellStart"/>
      <w:r w:rsidRPr="007B4136">
        <w:rPr>
          <w:b/>
          <w:bCs/>
          <w:color w:val="auto"/>
          <w:lang w:val="ru-RU"/>
        </w:rPr>
        <w:t>Таърифлар</w:t>
      </w:r>
      <w:proofErr w:type="spellEnd"/>
    </w:p>
    <w:p w14:paraId="71948632" w14:textId="77777777" w:rsidR="00F5303F" w:rsidRPr="007B4136" w:rsidRDefault="00F5303F" w:rsidP="00951CB3">
      <w:pPr>
        <w:pStyle w:val="ListA"/>
        <w:spacing w:before="0" w:line="240" w:lineRule="auto"/>
        <w:rPr>
          <w:i/>
          <w:iCs/>
          <w:color w:val="auto"/>
          <w:lang w:val="ru-RU"/>
        </w:rPr>
      </w:pPr>
      <w:proofErr w:type="spellStart"/>
      <w:r w:rsidRPr="007B4136">
        <w:rPr>
          <w:i/>
          <w:iCs/>
          <w:color w:val="auto"/>
          <w:lang w:val="ru-RU"/>
        </w:rPr>
        <w:t>Ҳисоб</w:t>
      </w:r>
      <w:proofErr w:type="spellEnd"/>
      <w:r w:rsidRPr="007B4136">
        <w:rPr>
          <w:i/>
          <w:iCs/>
          <w:color w:val="auto"/>
          <w:lang w:val="ru-RU"/>
        </w:rPr>
        <w:t xml:space="preserve"> </w:t>
      </w:r>
      <w:proofErr w:type="spellStart"/>
      <w:r w:rsidRPr="007B4136">
        <w:rPr>
          <w:i/>
          <w:iCs/>
          <w:color w:val="auto"/>
          <w:lang w:val="ru-RU"/>
        </w:rPr>
        <w:t>баҳоси</w:t>
      </w:r>
      <w:proofErr w:type="spellEnd"/>
      <w:r w:rsidRPr="007B4136">
        <w:rPr>
          <w:i/>
          <w:iCs/>
          <w:color w:val="auto"/>
          <w:lang w:val="ru-RU"/>
        </w:rPr>
        <w:t xml:space="preserve"> </w:t>
      </w:r>
      <w:r w:rsidRPr="00AF3EA1">
        <w:rPr>
          <w:color w:val="auto"/>
          <w:lang w:val="ru-RU"/>
        </w:rPr>
        <w:t>(12(а)-</w:t>
      </w:r>
      <w:proofErr w:type="spellStart"/>
      <w:r w:rsidRPr="00AF3EA1">
        <w:rPr>
          <w:color w:val="auto"/>
          <w:lang w:val="ru-RU"/>
        </w:rPr>
        <w:t>бандга</w:t>
      </w:r>
      <w:proofErr w:type="spellEnd"/>
      <w:r w:rsidRPr="00AF3EA1">
        <w:rPr>
          <w:color w:val="auto"/>
          <w:lang w:val="ru-RU"/>
        </w:rPr>
        <w:t xml:space="preserve"> </w:t>
      </w:r>
      <w:proofErr w:type="spellStart"/>
      <w:r w:rsidRPr="00AF3EA1">
        <w:rPr>
          <w:color w:val="auto"/>
          <w:lang w:val="ru-RU"/>
        </w:rPr>
        <w:t>қаранг</w:t>
      </w:r>
      <w:proofErr w:type="spellEnd"/>
      <w:r w:rsidRPr="00AF3EA1">
        <w:rPr>
          <w:color w:val="auto"/>
          <w:lang w:val="ru-RU"/>
        </w:rPr>
        <w:t>)</w:t>
      </w:r>
    </w:p>
    <w:p w14:paraId="69ED222D" w14:textId="77777777" w:rsidR="00F5303F" w:rsidRPr="007B4136" w:rsidRDefault="00F5303F" w:rsidP="00951CB3">
      <w:pPr>
        <w:pStyle w:val="ListA"/>
        <w:spacing w:line="240" w:lineRule="auto"/>
        <w:rPr>
          <w:color w:val="auto"/>
          <w:lang w:val="uz-Cyrl-UZ"/>
        </w:rPr>
      </w:pPr>
      <w:r w:rsidRPr="007B4136">
        <w:rPr>
          <w:color w:val="auto"/>
          <w:lang w:val="uz-Cyrl-UZ"/>
        </w:rPr>
        <w:t>А14.</w:t>
      </w:r>
      <w:r w:rsidRPr="007B4136">
        <w:rPr>
          <w:color w:val="auto"/>
          <w:lang w:val="uz-Cyrl-UZ"/>
        </w:rPr>
        <w:tab/>
        <w:t xml:space="preserve">Ҳисоб баҳолари молиявий ҳисоботларда тан олинган ёки ёритиб берилган операциялар </w:t>
      </w:r>
      <w:r w:rsidRPr="007B4136">
        <w:rPr>
          <w:lang w:val="uz-Cyrl-UZ"/>
        </w:rPr>
        <w:t>тур</w:t>
      </w:r>
      <w:r w:rsidRPr="007B4136">
        <w:rPr>
          <w:color w:val="auto"/>
          <w:lang w:val="uz-Cyrl-UZ"/>
        </w:rPr>
        <w:t xml:space="preserve">лари ёки ҳисоб қолдиқларига тегишли бўлиши мумкин бўлган пул миқдорларидир. Ҳисоб баҳолари, шунингдек, маълумотларни ёритиб беришда киритилган ёки операциялар </w:t>
      </w:r>
      <w:r w:rsidRPr="007B4136">
        <w:rPr>
          <w:lang w:val="uz-Cyrl-UZ"/>
        </w:rPr>
        <w:t>тур</w:t>
      </w:r>
      <w:r w:rsidRPr="007B4136">
        <w:rPr>
          <w:color w:val="auto"/>
          <w:lang w:val="uz-Cyrl-UZ"/>
        </w:rPr>
        <w:t>и ёки ҳисоб қолдиғига тегишли тан олиш ёки маълумотларни ёритиб бериш ҳақида мулоҳаза юритиш учун қўлланиладиган пул миқдорларини ўз ичига олади.</w:t>
      </w:r>
    </w:p>
    <w:p w14:paraId="4944F57C" w14:textId="77777777" w:rsidR="00F5303F" w:rsidRPr="007B4136" w:rsidRDefault="00F5303F" w:rsidP="00951CB3">
      <w:pPr>
        <w:pStyle w:val="ListA"/>
        <w:spacing w:before="0" w:line="240" w:lineRule="auto"/>
        <w:ind w:left="0" w:firstLine="0"/>
        <w:rPr>
          <w:i/>
          <w:iCs/>
          <w:color w:val="auto"/>
          <w:lang w:val="uz-Cyrl-UZ"/>
        </w:rPr>
      </w:pPr>
      <w:r w:rsidRPr="007B4136">
        <w:rPr>
          <w:i/>
          <w:iCs/>
          <w:color w:val="auto"/>
          <w:lang w:val="uz-Cyrl-UZ"/>
        </w:rPr>
        <w:t xml:space="preserve">Аудиторнинг нуқтавий баҳоси ёки аудитор диапазони </w:t>
      </w:r>
      <w:r w:rsidRPr="00AF3EA1">
        <w:rPr>
          <w:color w:val="auto"/>
          <w:lang w:val="uz-Cyrl-UZ"/>
        </w:rPr>
        <w:t>(12(б)-бандга қаранг)</w:t>
      </w:r>
    </w:p>
    <w:p w14:paraId="758A676B" w14:textId="77777777" w:rsidR="00F5303F" w:rsidRPr="007B4136" w:rsidRDefault="00F5303F" w:rsidP="00951CB3">
      <w:pPr>
        <w:pStyle w:val="ListA"/>
        <w:spacing w:line="240" w:lineRule="auto"/>
        <w:rPr>
          <w:color w:val="auto"/>
          <w:lang w:val="uz-Cyrl-UZ"/>
        </w:rPr>
      </w:pPr>
      <w:r w:rsidRPr="007B4136">
        <w:rPr>
          <w:color w:val="auto"/>
          <w:lang w:val="uz-Cyrl-UZ"/>
        </w:rPr>
        <w:t>А15.</w:t>
      </w:r>
      <w:r w:rsidRPr="007B4136">
        <w:rPr>
          <w:color w:val="auto"/>
          <w:lang w:val="uz-Cyrl-UZ"/>
        </w:rPr>
        <w:tab/>
        <w:t>Аудиторнинг нуқтавий баҳоси ёки аудиторнинг тахминий баҳо диапазони ҳисоб баҳосини бевосита (масалан, қадрсизланиш захираси ёки турли хил молиявий инструментларнинг ҳаққоний қиймати) ёки билвосита (масалан, ҳисоб баҳоси учун аҳамиятли фараз сифатида қўлланиладиган миқдор) баҳолаш учун қўлланилиши мумкин. Аудитор номонетар маълумот бирлиги ёки фаразни баҳолашда миқдор ёки миқдорлар диапазонини ишлаб чиқишда ўхшаш ёндашувни қўллаши мумкин (масалан, активнинг тахмин қилинган фойдали хизмат муддати).</w:t>
      </w:r>
    </w:p>
    <w:p w14:paraId="59AE57C0" w14:textId="1E008813" w:rsidR="00F5303F" w:rsidRPr="00AF3EA1" w:rsidRDefault="00F5303F" w:rsidP="00951CB3">
      <w:pPr>
        <w:pStyle w:val="ListA"/>
        <w:spacing w:before="0" w:line="240" w:lineRule="auto"/>
        <w:rPr>
          <w:color w:val="auto"/>
          <w:lang w:val="ru-RU"/>
        </w:rPr>
      </w:pPr>
      <w:proofErr w:type="spellStart"/>
      <w:r w:rsidRPr="007B4136">
        <w:rPr>
          <w:i/>
          <w:iCs/>
          <w:color w:val="auto"/>
          <w:lang w:val="ru-RU"/>
        </w:rPr>
        <w:t>Тахминий</w:t>
      </w:r>
      <w:proofErr w:type="spellEnd"/>
      <w:r w:rsidRPr="007B4136">
        <w:rPr>
          <w:i/>
          <w:iCs/>
          <w:color w:val="auto"/>
          <w:lang w:val="ru-RU"/>
        </w:rPr>
        <w:t xml:space="preserve"> </w:t>
      </w:r>
      <w:proofErr w:type="spellStart"/>
      <w:r w:rsidRPr="007B4136">
        <w:rPr>
          <w:i/>
          <w:iCs/>
          <w:color w:val="auto"/>
          <w:lang w:val="ru-RU"/>
        </w:rPr>
        <w:t>баҳолашга</w:t>
      </w:r>
      <w:proofErr w:type="spellEnd"/>
      <w:r w:rsidRPr="007B4136">
        <w:rPr>
          <w:i/>
          <w:iCs/>
          <w:color w:val="auto"/>
          <w:lang w:val="ru-RU"/>
        </w:rPr>
        <w:t xml:space="preserve"> </w:t>
      </w:r>
      <w:proofErr w:type="spellStart"/>
      <w:r w:rsidRPr="007B4136">
        <w:rPr>
          <w:i/>
          <w:iCs/>
          <w:color w:val="auto"/>
          <w:lang w:val="ru-RU"/>
        </w:rPr>
        <w:t>тегишли</w:t>
      </w:r>
      <w:proofErr w:type="spellEnd"/>
      <w:r w:rsidRPr="007B4136">
        <w:rPr>
          <w:i/>
          <w:iCs/>
          <w:color w:val="auto"/>
          <w:lang w:val="ru-RU"/>
        </w:rPr>
        <w:t xml:space="preserve"> </w:t>
      </w:r>
      <w:proofErr w:type="spellStart"/>
      <w:r w:rsidRPr="007B4136">
        <w:rPr>
          <w:i/>
          <w:iCs/>
          <w:color w:val="auto"/>
          <w:lang w:val="ru-RU"/>
        </w:rPr>
        <w:t>ноаниқлик</w:t>
      </w:r>
      <w:proofErr w:type="spellEnd"/>
      <w:r w:rsidRPr="007B4136">
        <w:rPr>
          <w:i/>
          <w:iCs/>
          <w:color w:val="auto"/>
          <w:lang w:val="ru-RU"/>
        </w:rPr>
        <w:t xml:space="preserve"> </w:t>
      </w:r>
      <w:r w:rsidRPr="00AF3EA1">
        <w:rPr>
          <w:color w:val="auto"/>
          <w:lang w:val="ru-RU"/>
        </w:rPr>
        <w:t>(12(</w:t>
      </w:r>
      <w:r w:rsidR="00AF3EA1">
        <w:rPr>
          <w:color w:val="auto"/>
        </w:rPr>
        <w:t>c</w:t>
      </w:r>
      <w:r w:rsidRPr="00AF3EA1">
        <w:rPr>
          <w:color w:val="auto"/>
          <w:lang w:val="ru-RU"/>
        </w:rPr>
        <w:t>)-</w:t>
      </w:r>
      <w:proofErr w:type="spellStart"/>
      <w:r w:rsidRPr="00AF3EA1">
        <w:rPr>
          <w:color w:val="auto"/>
          <w:lang w:val="ru-RU"/>
        </w:rPr>
        <w:t>бандга</w:t>
      </w:r>
      <w:proofErr w:type="spellEnd"/>
      <w:r w:rsidRPr="00AF3EA1">
        <w:rPr>
          <w:color w:val="auto"/>
          <w:lang w:val="ru-RU"/>
        </w:rPr>
        <w:t xml:space="preserve"> </w:t>
      </w:r>
      <w:proofErr w:type="spellStart"/>
      <w:r w:rsidRPr="00AF3EA1">
        <w:rPr>
          <w:color w:val="auto"/>
          <w:lang w:val="ru-RU"/>
        </w:rPr>
        <w:t>қаранг</w:t>
      </w:r>
      <w:proofErr w:type="spellEnd"/>
      <w:r w:rsidRPr="00AF3EA1">
        <w:rPr>
          <w:color w:val="auto"/>
          <w:lang w:val="ru-RU"/>
        </w:rPr>
        <w:t>)</w:t>
      </w:r>
    </w:p>
    <w:p w14:paraId="10693F8A" w14:textId="77777777" w:rsidR="00F5303F" w:rsidRPr="007B4136" w:rsidRDefault="00F5303F" w:rsidP="00951CB3">
      <w:pPr>
        <w:pStyle w:val="ListA"/>
        <w:spacing w:line="240" w:lineRule="auto"/>
        <w:rPr>
          <w:color w:val="auto"/>
          <w:lang w:val="uz-Cyrl-UZ"/>
        </w:rPr>
      </w:pPr>
      <w:r w:rsidRPr="007B4136">
        <w:rPr>
          <w:color w:val="auto"/>
          <w:lang w:val="uz-Cyrl-UZ"/>
        </w:rPr>
        <w:t>А16.</w:t>
      </w:r>
      <w:r w:rsidRPr="007B4136">
        <w:rPr>
          <w:color w:val="auto"/>
          <w:lang w:val="uz-Cyrl-UZ"/>
        </w:rPr>
        <w:tab/>
        <w:t xml:space="preserve">Барча ҳисоб баҳолари баҳолаш ноаниқлигининг юқори даражасига дучор бўлмайди. Масалан, баъзи молиявий ҳисобот моддалари ҳақиқий айирбошлашлар бўйича нархлар ҳақида тезда олиниши мумкин бўлган ва ишончли маълумотларни тақдим этувчи фаол ва очиқ бозорга эга бўлиши мумкин. Бироқ, баҳолаш методи ва маълумотлар яхши аниқланган бўлса ҳам, баҳолаш ноаниқлиги мавжуд бўлиши мумкин. Масалан, фаол ва очиқ бозорда лист қилинган бозор нархида котировка қилинган қимматли қоғозларни баҳолаш, агар улуш аҳамиятли бўлса ёки сотиш имкониятидаги чекловларга дучор бўлса, тузатишни талаб қилиши мумкин. Бундан ташқари, ўша вақтда мавжуд бўлган умумий иқтисодий ҳолатлар, масалан, маълум бир бозорда ликвидлик етишмаслиги, баҳолаш ноаниқлигига таъсир қилиши мумкин. </w:t>
      </w:r>
    </w:p>
    <w:p w14:paraId="30B73BFE" w14:textId="77777777" w:rsidR="00F5303F" w:rsidRPr="007B4136" w:rsidRDefault="00F5303F" w:rsidP="00951CB3">
      <w:pPr>
        <w:pStyle w:val="ListA"/>
        <w:spacing w:before="0" w:line="240" w:lineRule="auto"/>
        <w:rPr>
          <w:i/>
          <w:iCs/>
          <w:color w:val="auto"/>
          <w:lang w:val="ru-RU"/>
        </w:rPr>
      </w:pPr>
      <w:proofErr w:type="spellStart"/>
      <w:r w:rsidRPr="007B4136">
        <w:rPr>
          <w:i/>
          <w:iCs/>
          <w:color w:val="auto"/>
          <w:lang w:val="ru-RU"/>
        </w:rPr>
        <w:t>Раҳбарият</w:t>
      </w:r>
      <w:proofErr w:type="spellEnd"/>
      <w:r w:rsidRPr="007B4136">
        <w:rPr>
          <w:i/>
          <w:iCs/>
          <w:color w:val="auto"/>
          <w:lang w:val="ru-RU"/>
        </w:rPr>
        <w:t xml:space="preserve"> </w:t>
      </w:r>
      <w:proofErr w:type="spellStart"/>
      <w:r w:rsidRPr="007B4136">
        <w:rPr>
          <w:i/>
          <w:iCs/>
          <w:color w:val="auto"/>
          <w:lang w:val="ru-RU"/>
        </w:rPr>
        <w:t>нохолислиги</w:t>
      </w:r>
      <w:proofErr w:type="spellEnd"/>
      <w:r w:rsidRPr="007B4136">
        <w:rPr>
          <w:i/>
          <w:iCs/>
          <w:color w:val="auto"/>
          <w:lang w:val="ru-RU"/>
        </w:rPr>
        <w:t xml:space="preserve"> </w:t>
      </w:r>
      <w:r w:rsidRPr="00AF3EA1">
        <w:rPr>
          <w:color w:val="auto"/>
          <w:lang w:val="ru-RU"/>
        </w:rPr>
        <w:t>(12(г)-</w:t>
      </w:r>
      <w:proofErr w:type="spellStart"/>
      <w:r w:rsidRPr="00AF3EA1">
        <w:rPr>
          <w:color w:val="auto"/>
          <w:lang w:val="ru-RU"/>
        </w:rPr>
        <w:t>бандга</w:t>
      </w:r>
      <w:proofErr w:type="spellEnd"/>
      <w:r w:rsidRPr="00AF3EA1">
        <w:rPr>
          <w:color w:val="auto"/>
          <w:lang w:val="ru-RU"/>
        </w:rPr>
        <w:t xml:space="preserve"> </w:t>
      </w:r>
      <w:proofErr w:type="spellStart"/>
      <w:r w:rsidRPr="00AF3EA1">
        <w:rPr>
          <w:color w:val="auto"/>
          <w:lang w:val="ru-RU"/>
        </w:rPr>
        <w:t>қаранг</w:t>
      </w:r>
      <w:proofErr w:type="spellEnd"/>
      <w:r w:rsidRPr="00AF3EA1">
        <w:rPr>
          <w:color w:val="auto"/>
          <w:lang w:val="ru-RU"/>
        </w:rPr>
        <w:t>)</w:t>
      </w:r>
    </w:p>
    <w:p w14:paraId="00855538" w14:textId="77777777" w:rsidR="00F5303F" w:rsidRPr="007B4136" w:rsidRDefault="00F5303F" w:rsidP="00951CB3">
      <w:pPr>
        <w:pStyle w:val="ListA"/>
        <w:spacing w:line="240" w:lineRule="auto"/>
        <w:rPr>
          <w:color w:val="auto"/>
          <w:lang w:val="uz-Cyrl-UZ"/>
        </w:rPr>
      </w:pPr>
      <w:r w:rsidRPr="007B4136">
        <w:rPr>
          <w:color w:val="auto"/>
          <w:lang w:val="uz-Cyrl-UZ"/>
        </w:rPr>
        <w:t>А17.</w:t>
      </w:r>
      <w:r w:rsidRPr="007B4136">
        <w:rPr>
          <w:color w:val="auto"/>
          <w:lang w:val="uz-Cyrl-UZ"/>
        </w:rPr>
        <w:tab/>
        <w:t xml:space="preserve">Молиявий ҳисобот концептуал асослари кўпинча холисликни, яъни нохолисликдан эркинликни талаб қилади. Баҳолаш ноаниқлиги ҳисоб баҳосини амалга оширишда субъективликни келтириб чиқаради. Субъективликнинг мавжудлиги раҳбарият томонидан мулоҳаза юритиш заруратини ва ихтиёрсиз ёки қасддан раҳбарият нохолислигига нохолисликни (масалан, орзу қилинган фойда мақсадига ёки капитал нисбатига эришиш мотивацияси натижасида) келтириб чиқаради. Ҳисоб баҳосининг раҳбарият нохолислигига нохолислиги ҳисоб баҳосини амалга оширишда субъективлик даражаси қанчалик кўп бўлса, шунчалик ошади. </w:t>
      </w:r>
    </w:p>
    <w:p w14:paraId="162305EF" w14:textId="77777777" w:rsidR="00F5303F" w:rsidRPr="007B4136" w:rsidRDefault="00F5303F" w:rsidP="00951CB3">
      <w:pPr>
        <w:pStyle w:val="ListA"/>
        <w:spacing w:before="0" w:line="240" w:lineRule="auto"/>
        <w:rPr>
          <w:i/>
          <w:iCs/>
          <w:color w:val="auto"/>
          <w:lang w:val="ru-RU"/>
        </w:rPr>
      </w:pPr>
      <w:proofErr w:type="spellStart"/>
      <w:r w:rsidRPr="007B4136">
        <w:rPr>
          <w:i/>
          <w:iCs/>
          <w:color w:val="auto"/>
          <w:lang w:val="ru-RU"/>
        </w:rPr>
        <w:t>Ҳисоб</w:t>
      </w:r>
      <w:proofErr w:type="spellEnd"/>
      <w:r w:rsidRPr="007B4136">
        <w:rPr>
          <w:i/>
          <w:iCs/>
          <w:color w:val="auto"/>
          <w:lang w:val="ru-RU"/>
        </w:rPr>
        <w:t xml:space="preserve"> </w:t>
      </w:r>
      <w:proofErr w:type="spellStart"/>
      <w:r w:rsidRPr="007B4136">
        <w:rPr>
          <w:i/>
          <w:iCs/>
          <w:color w:val="auto"/>
          <w:lang w:val="ru-RU"/>
        </w:rPr>
        <w:t>баҳоси</w:t>
      </w:r>
      <w:proofErr w:type="spellEnd"/>
      <w:r w:rsidRPr="007B4136">
        <w:rPr>
          <w:i/>
          <w:iCs/>
          <w:color w:val="auto"/>
          <w:lang w:val="ru-RU"/>
        </w:rPr>
        <w:t xml:space="preserve"> </w:t>
      </w:r>
      <w:proofErr w:type="spellStart"/>
      <w:r w:rsidRPr="007B4136">
        <w:rPr>
          <w:i/>
          <w:iCs/>
          <w:color w:val="auto"/>
          <w:lang w:val="ru-RU"/>
        </w:rPr>
        <w:t>натижаси</w:t>
      </w:r>
      <w:proofErr w:type="spellEnd"/>
      <w:r w:rsidRPr="007B4136">
        <w:rPr>
          <w:i/>
          <w:iCs/>
          <w:color w:val="auto"/>
          <w:lang w:val="ru-RU"/>
        </w:rPr>
        <w:t xml:space="preserve"> </w:t>
      </w:r>
      <w:r w:rsidRPr="00B251AC">
        <w:rPr>
          <w:color w:val="auto"/>
          <w:lang w:val="ru-RU"/>
        </w:rPr>
        <w:t>(12(е)-</w:t>
      </w:r>
      <w:proofErr w:type="spellStart"/>
      <w:r w:rsidRPr="00B251AC">
        <w:rPr>
          <w:color w:val="auto"/>
          <w:lang w:val="ru-RU"/>
        </w:rPr>
        <w:t>бандга</w:t>
      </w:r>
      <w:proofErr w:type="spellEnd"/>
      <w:r w:rsidRPr="00B251AC">
        <w:rPr>
          <w:color w:val="auto"/>
          <w:lang w:val="ru-RU"/>
        </w:rPr>
        <w:t xml:space="preserve"> </w:t>
      </w:r>
      <w:proofErr w:type="spellStart"/>
      <w:r w:rsidRPr="00B251AC">
        <w:rPr>
          <w:color w:val="auto"/>
          <w:lang w:val="ru-RU"/>
        </w:rPr>
        <w:t>қаранг</w:t>
      </w:r>
      <w:proofErr w:type="spellEnd"/>
      <w:r w:rsidRPr="00B251AC">
        <w:rPr>
          <w:color w:val="auto"/>
          <w:lang w:val="ru-RU"/>
        </w:rPr>
        <w:t>)</w:t>
      </w:r>
    </w:p>
    <w:p w14:paraId="58A76B54" w14:textId="77777777" w:rsidR="00F5303F" w:rsidRPr="007B4136" w:rsidRDefault="00F5303F" w:rsidP="00951CB3">
      <w:pPr>
        <w:pStyle w:val="ListA"/>
        <w:spacing w:line="240" w:lineRule="auto"/>
        <w:rPr>
          <w:color w:val="auto"/>
          <w:lang w:val="uz-Cyrl-UZ"/>
        </w:rPr>
      </w:pPr>
      <w:r w:rsidRPr="007B4136">
        <w:rPr>
          <w:color w:val="auto"/>
          <w:lang w:val="uz-Cyrl-UZ"/>
        </w:rPr>
        <w:t>А18.</w:t>
      </w:r>
      <w:r w:rsidRPr="007B4136">
        <w:rPr>
          <w:color w:val="auto"/>
          <w:lang w:val="uz-Cyrl-UZ"/>
        </w:rPr>
        <w:tab/>
        <w:t xml:space="preserve">Баъзи ҳисоб баҳолари, ўз характерига кўра, ушбу АХСга мувофиқ бажарилган аудиторнинг иши учун тегишли бўлган натижага эга эмас. Масалан, ҳисоб баҳоси маълум бир вақтда бозор иштирокчиларининг қарашларига асосланган бўлиши мумкин. Шунга кўра, актив сотилганда ёки мажбурият ўтказилганда амалга оширилган нарх ҳисобот санасида қилинган тегишли ҳисоб баҳосидан фарқ қилиши мумкин, чунки вақт ўтиши билан бозор иштирокчиларининг қиймат ҳақидаги қарашлари ўзгарган. </w:t>
      </w:r>
    </w:p>
    <w:p w14:paraId="29CD6220" w14:textId="77777777" w:rsidR="00F5303F" w:rsidRPr="007B4136" w:rsidRDefault="00F5303F" w:rsidP="00951CB3">
      <w:pPr>
        <w:pStyle w:val="ListA"/>
        <w:spacing w:before="0" w:line="240" w:lineRule="auto"/>
        <w:rPr>
          <w:b/>
          <w:bCs/>
          <w:color w:val="auto"/>
          <w:lang w:val="ru-RU"/>
        </w:rPr>
      </w:pPr>
      <w:proofErr w:type="spellStart"/>
      <w:r w:rsidRPr="007B4136">
        <w:rPr>
          <w:b/>
          <w:bCs/>
          <w:color w:val="auto"/>
          <w:lang w:val="ru-RU"/>
        </w:rPr>
        <w:t>Рискларни</w:t>
      </w:r>
      <w:proofErr w:type="spellEnd"/>
      <w:r w:rsidRPr="007B4136">
        <w:rPr>
          <w:b/>
          <w:bCs/>
          <w:color w:val="auto"/>
          <w:lang w:val="ru-RU"/>
        </w:rPr>
        <w:t xml:space="preserve"> </w:t>
      </w:r>
      <w:proofErr w:type="spellStart"/>
      <w:r w:rsidRPr="007B4136">
        <w:rPr>
          <w:b/>
          <w:bCs/>
          <w:color w:val="auto"/>
          <w:lang w:val="ru-RU"/>
        </w:rPr>
        <w:t>баҳолаш</w:t>
      </w:r>
      <w:proofErr w:type="spellEnd"/>
      <w:r w:rsidRPr="007B4136">
        <w:rPr>
          <w:b/>
          <w:bCs/>
          <w:color w:val="auto"/>
          <w:lang w:val="ru-RU"/>
        </w:rPr>
        <w:t xml:space="preserve"> </w:t>
      </w:r>
      <w:proofErr w:type="spellStart"/>
      <w:r w:rsidRPr="007B4136">
        <w:rPr>
          <w:b/>
          <w:bCs/>
          <w:color w:val="auto"/>
          <w:lang w:val="ru-RU"/>
        </w:rPr>
        <w:t>тартиб-таомиллари</w:t>
      </w:r>
      <w:proofErr w:type="spellEnd"/>
      <w:r w:rsidRPr="007B4136">
        <w:rPr>
          <w:b/>
          <w:bCs/>
          <w:color w:val="auto"/>
          <w:lang w:val="ru-RU"/>
        </w:rPr>
        <w:t xml:space="preserve"> </w:t>
      </w:r>
      <w:proofErr w:type="spellStart"/>
      <w:r w:rsidRPr="007B4136">
        <w:rPr>
          <w:b/>
          <w:bCs/>
          <w:color w:val="auto"/>
          <w:lang w:val="ru-RU"/>
        </w:rPr>
        <w:t>ва</w:t>
      </w:r>
      <w:proofErr w:type="spellEnd"/>
      <w:r w:rsidRPr="007B4136">
        <w:rPr>
          <w:b/>
          <w:bCs/>
          <w:color w:val="auto"/>
          <w:lang w:val="ru-RU"/>
        </w:rPr>
        <w:t xml:space="preserve"> </w:t>
      </w:r>
      <w:proofErr w:type="spellStart"/>
      <w:r w:rsidRPr="007B4136">
        <w:rPr>
          <w:b/>
          <w:bCs/>
          <w:color w:val="auto"/>
          <w:lang w:val="ru-RU"/>
        </w:rPr>
        <w:t>боғлиқ</w:t>
      </w:r>
      <w:proofErr w:type="spellEnd"/>
      <w:r w:rsidRPr="007B4136">
        <w:rPr>
          <w:b/>
          <w:bCs/>
          <w:color w:val="auto"/>
          <w:lang w:val="ru-RU"/>
        </w:rPr>
        <w:t xml:space="preserve"> </w:t>
      </w:r>
      <w:proofErr w:type="spellStart"/>
      <w:r w:rsidRPr="007B4136">
        <w:rPr>
          <w:b/>
          <w:bCs/>
          <w:color w:val="auto"/>
          <w:lang w:val="ru-RU"/>
        </w:rPr>
        <w:t>фаолиятлар</w:t>
      </w:r>
      <w:proofErr w:type="spellEnd"/>
    </w:p>
    <w:p w14:paraId="473A374C" w14:textId="77777777" w:rsidR="00F5303F" w:rsidRPr="007B4136" w:rsidRDefault="00F5303F" w:rsidP="00951CB3">
      <w:pPr>
        <w:pStyle w:val="ListA"/>
        <w:spacing w:before="0" w:line="240" w:lineRule="auto"/>
        <w:ind w:left="0" w:firstLine="0"/>
        <w:rPr>
          <w:i/>
          <w:iCs/>
          <w:color w:val="auto"/>
          <w:lang w:val="ru-RU"/>
        </w:rPr>
      </w:pPr>
      <w:proofErr w:type="spellStart"/>
      <w:r w:rsidRPr="00B251AC">
        <w:rPr>
          <w:i/>
          <w:iCs/>
          <w:color w:val="auto"/>
          <w:lang w:val="ru-RU"/>
        </w:rPr>
        <w:t>Ташкилот</w:t>
      </w:r>
      <w:proofErr w:type="spellEnd"/>
      <w:r w:rsidRPr="00B251AC">
        <w:rPr>
          <w:i/>
          <w:iCs/>
          <w:color w:val="auto"/>
          <w:lang w:val="ru-RU"/>
        </w:rPr>
        <w:t xml:space="preserve"> </w:t>
      </w:r>
      <w:proofErr w:type="spellStart"/>
      <w:r w:rsidRPr="00B251AC">
        <w:rPr>
          <w:i/>
          <w:iCs/>
          <w:color w:val="auto"/>
          <w:lang w:val="ru-RU"/>
        </w:rPr>
        <w:t>ва</w:t>
      </w:r>
      <w:proofErr w:type="spellEnd"/>
      <w:r w:rsidRPr="00B251AC">
        <w:rPr>
          <w:i/>
          <w:iCs/>
          <w:color w:val="auto"/>
          <w:lang w:val="ru-RU"/>
        </w:rPr>
        <w:t xml:space="preserve"> </w:t>
      </w:r>
      <w:proofErr w:type="spellStart"/>
      <w:r w:rsidRPr="00B251AC">
        <w:rPr>
          <w:i/>
          <w:iCs/>
          <w:color w:val="auto"/>
          <w:lang w:val="ru-RU"/>
        </w:rPr>
        <w:t>унинг</w:t>
      </w:r>
      <w:proofErr w:type="spellEnd"/>
      <w:r w:rsidRPr="00B251AC">
        <w:rPr>
          <w:i/>
          <w:iCs/>
          <w:color w:val="auto"/>
          <w:lang w:val="ru-RU"/>
        </w:rPr>
        <w:t xml:space="preserve"> </w:t>
      </w:r>
      <w:proofErr w:type="spellStart"/>
      <w:r w:rsidRPr="00B251AC">
        <w:rPr>
          <w:i/>
          <w:iCs/>
          <w:color w:val="auto"/>
          <w:lang w:val="ru-RU"/>
        </w:rPr>
        <w:t>муҳити</w:t>
      </w:r>
      <w:proofErr w:type="spellEnd"/>
      <w:r w:rsidRPr="00B251AC">
        <w:rPr>
          <w:i/>
          <w:iCs/>
          <w:color w:val="auto"/>
          <w:lang w:val="ru-RU"/>
        </w:rPr>
        <w:t xml:space="preserve">, </w:t>
      </w:r>
      <w:proofErr w:type="spellStart"/>
      <w:r w:rsidRPr="00B251AC">
        <w:rPr>
          <w:i/>
          <w:iCs/>
          <w:color w:val="auto"/>
          <w:lang w:val="ru-RU"/>
        </w:rPr>
        <w:t>қўлланиладиган</w:t>
      </w:r>
      <w:proofErr w:type="spellEnd"/>
      <w:r w:rsidRPr="00B251AC">
        <w:rPr>
          <w:i/>
          <w:iCs/>
          <w:color w:val="auto"/>
          <w:lang w:val="ru-RU"/>
        </w:rPr>
        <w:t xml:space="preserve"> </w:t>
      </w:r>
      <w:proofErr w:type="spellStart"/>
      <w:r w:rsidRPr="00B251AC">
        <w:rPr>
          <w:i/>
          <w:iCs/>
          <w:color w:val="auto"/>
          <w:lang w:val="ru-RU"/>
        </w:rPr>
        <w:t>молиявий</w:t>
      </w:r>
      <w:proofErr w:type="spellEnd"/>
      <w:r w:rsidRPr="00B251AC">
        <w:rPr>
          <w:i/>
          <w:iCs/>
          <w:color w:val="auto"/>
          <w:lang w:val="ru-RU"/>
        </w:rPr>
        <w:t xml:space="preserve"> </w:t>
      </w:r>
      <w:proofErr w:type="spellStart"/>
      <w:r w:rsidRPr="00B251AC">
        <w:rPr>
          <w:i/>
          <w:iCs/>
          <w:color w:val="auto"/>
          <w:lang w:val="ru-RU"/>
        </w:rPr>
        <w:t>ҳисобот</w:t>
      </w:r>
      <w:proofErr w:type="spellEnd"/>
      <w:r w:rsidRPr="00B251AC">
        <w:rPr>
          <w:i/>
          <w:iCs/>
          <w:color w:val="auto"/>
          <w:lang w:val="ru-RU"/>
        </w:rPr>
        <w:t xml:space="preserve"> </w:t>
      </w:r>
      <w:proofErr w:type="spellStart"/>
      <w:r w:rsidRPr="00B251AC">
        <w:rPr>
          <w:i/>
          <w:iCs/>
          <w:color w:val="auto"/>
          <w:lang w:val="ru-RU"/>
        </w:rPr>
        <w:t>концептуал</w:t>
      </w:r>
      <w:proofErr w:type="spellEnd"/>
      <w:r w:rsidRPr="00B251AC">
        <w:rPr>
          <w:i/>
          <w:iCs/>
          <w:color w:val="auto"/>
          <w:lang w:val="ru-RU"/>
        </w:rPr>
        <w:t xml:space="preserve"> </w:t>
      </w:r>
      <w:proofErr w:type="spellStart"/>
      <w:r w:rsidRPr="00B251AC">
        <w:rPr>
          <w:i/>
          <w:iCs/>
          <w:color w:val="auto"/>
          <w:lang w:val="ru-RU"/>
        </w:rPr>
        <w:t>асослари</w:t>
      </w:r>
      <w:proofErr w:type="spellEnd"/>
      <w:r w:rsidRPr="00B251AC">
        <w:rPr>
          <w:i/>
          <w:iCs/>
          <w:color w:val="auto"/>
          <w:lang w:val="ru-RU"/>
        </w:rPr>
        <w:t xml:space="preserve"> </w:t>
      </w:r>
      <w:proofErr w:type="spellStart"/>
      <w:r w:rsidRPr="00B251AC">
        <w:rPr>
          <w:i/>
          <w:iCs/>
          <w:color w:val="auto"/>
          <w:lang w:val="ru-RU"/>
        </w:rPr>
        <w:t>ва</w:t>
      </w:r>
      <w:proofErr w:type="spellEnd"/>
      <w:r w:rsidRPr="00B251AC">
        <w:rPr>
          <w:i/>
          <w:iCs/>
          <w:color w:val="auto"/>
          <w:lang w:val="ru-RU"/>
        </w:rPr>
        <w:t xml:space="preserve"> </w:t>
      </w:r>
      <w:proofErr w:type="spellStart"/>
      <w:r w:rsidRPr="00B251AC">
        <w:rPr>
          <w:i/>
          <w:iCs/>
          <w:color w:val="auto"/>
          <w:lang w:val="ru-RU"/>
        </w:rPr>
        <w:t>ташкилотнинг</w:t>
      </w:r>
      <w:proofErr w:type="spellEnd"/>
      <w:r w:rsidRPr="00B251AC">
        <w:rPr>
          <w:i/>
          <w:iCs/>
          <w:color w:val="auto"/>
          <w:lang w:val="ru-RU"/>
        </w:rPr>
        <w:t xml:space="preserve"> ички </w:t>
      </w:r>
      <w:proofErr w:type="spellStart"/>
      <w:r w:rsidRPr="00B251AC">
        <w:rPr>
          <w:i/>
          <w:iCs/>
          <w:color w:val="auto"/>
          <w:lang w:val="ru-RU"/>
        </w:rPr>
        <w:t>назорат</w:t>
      </w:r>
      <w:proofErr w:type="spellEnd"/>
      <w:r w:rsidRPr="00B251AC">
        <w:rPr>
          <w:i/>
          <w:iCs/>
          <w:color w:val="auto"/>
          <w:lang w:val="ru-RU"/>
        </w:rPr>
        <w:t xml:space="preserve"> </w:t>
      </w:r>
      <w:proofErr w:type="spellStart"/>
      <w:r w:rsidRPr="00B251AC">
        <w:rPr>
          <w:i/>
          <w:iCs/>
          <w:color w:val="auto"/>
          <w:lang w:val="ru-RU"/>
        </w:rPr>
        <w:t>тизимини</w:t>
      </w:r>
      <w:proofErr w:type="spellEnd"/>
      <w:r w:rsidRPr="00B251AC">
        <w:rPr>
          <w:i/>
          <w:iCs/>
          <w:color w:val="auto"/>
          <w:lang w:val="ru-RU"/>
        </w:rPr>
        <w:t xml:space="preserve"> </w:t>
      </w:r>
      <w:proofErr w:type="spellStart"/>
      <w:r w:rsidRPr="00B251AC">
        <w:rPr>
          <w:i/>
          <w:iCs/>
          <w:color w:val="auto"/>
          <w:lang w:val="ru-RU"/>
        </w:rPr>
        <w:t>тушуниш</w:t>
      </w:r>
      <w:proofErr w:type="spellEnd"/>
      <w:r w:rsidRPr="007B4136">
        <w:rPr>
          <w:i/>
          <w:iCs/>
          <w:color w:val="auto"/>
          <w:lang w:val="ru-RU"/>
        </w:rPr>
        <w:t xml:space="preserve"> </w:t>
      </w:r>
      <w:r w:rsidRPr="00B251AC">
        <w:rPr>
          <w:color w:val="auto"/>
          <w:lang w:val="ru-RU"/>
        </w:rPr>
        <w:t xml:space="preserve">(13-бандга </w:t>
      </w:r>
      <w:proofErr w:type="spellStart"/>
      <w:r w:rsidRPr="00B251AC">
        <w:rPr>
          <w:color w:val="auto"/>
          <w:lang w:val="ru-RU"/>
        </w:rPr>
        <w:t>қаранг</w:t>
      </w:r>
      <w:proofErr w:type="spellEnd"/>
      <w:r w:rsidRPr="00B251AC">
        <w:rPr>
          <w:color w:val="auto"/>
          <w:lang w:val="ru-RU"/>
        </w:rPr>
        <w:t>)</w:t>
      </w:r>
    </w:p>
    <w:p w14:paraId="1F683800" w14:textId="77777777" w:rsidR="00F5303F" w:rsidRPr="007B4136" w:rsidRDefault="00F5303F" w:rsidP="00951CB3">
      <w:pPr>
        <w:pStyle w:val="ListA"/>
        <w:spacing w:line="240" w:lineRule="auto"/>
        <w:rPr>
          <w:color w:val="auto"/>
          <w:lang w:val="uz-Cyrl-UZ"/>
        </w:rPr>
      </w:pPr>
      <w:r w:rsidRPr="007B4136">
        <w:rPr>
          <w:color w:val="auto"/>
          <w:lang w:val="uz-Cyrl-UZ"/>
        </w:rPr>
        <w:t>А19.</w:t>
      </w:r>
      <w:r w:rsidRPr="007B4136">
        <w:rPr>
          <w:color w:val="auto"/>
          <w:lang w:val="uz-Cyrl-UZ"/>
        </w:rPr>
        <w:tab/>
        <w:t xml:space="preserve">315-сон АХС (2019 йилда қайта таҳрирланган)нинг 19–27-бандлари аудитордан ташкилот ва унинг муҳити, қўлланиладиган молиявий ҳисобот концептуал асослари ва ташкилотнинг ички назорат тизими ҳақидаги маълум масалаларни тушуниб олишни талаб қилади. Ушбу АХСнинг 13-бандидаги талаблар ҳисоб баҳоларига кўпроқ алоқадор ва 315-сон АХС (2019 йилда қайта таҳрирланган) даги кенгроқ талабларга асосланади. </w:t>
      </w:r>
    </w:p>
    <w:p w14:paraId="7C392639" w14:textId="77777777" w:rsidR="00F5303F" w:rsidRPr="007B4136" w:rsidRDefault="00F5303F" w:rsidP="00951CB3">
      <w:pPr>
        <w:pStyle w:val="ListA"/>
        <w:spacing w:before="0" w:line="240" w:lineRule="auto"/>
        <w:rPr>
          <w:color w:val="auto"/>
          <w:lang w:val="uz-Cyrl-UZ"/>
        </w:rPr>
      </w:pPr>
      <w:r w:rsidRPr="007B4136">
        <w:rPr>
          <w:color w:val="auto"/>
          <w:lang w:val="uz-Cyrl-UZ"/>
        </w:rPr>
        <w:t>Масштаблаштириш</w:t>
      </w:r>
    </w:p>
    <w:p w14:paraId="377C4AD3" w14:textId="77777777" w:rsidR="00F5303F" w:rsidRPr="007B4136" w:rsidRDefault="00F5303F" w:rsidP="00951CB3">
      <w:pPr>
        <w:pStyle w:val="ListA"/>
        <w:spacing w:line="240" w:lineRule="auto"/>
        <w:rPr>
          <w:color w:val="auto"/>
          <w:lang w:val="uz-Cyrl-UZ"/>
        </w:rPr>
      </w:pPr>
      <w:r w:rsidRPr="007B4136">
        <w:rPr>
          <w:color w:val="auto"/>
          <w:lang w:val="uz-Cyrl-UZ"/>
        </w:rPr>
        <w:t>А20.</w:t>
      </w:r>
      <w:r w:rsidRPr="007B4136">
        <w:rPr>
          <w:color w:val="auto"/>
          <w:lang w:val="uz-Cyrl-UZ"/>
        </w:rPr>
        <w:tab/>
        <w:t xml:space="preserve">Ташкилот ва унинг муҳити, қўлланиладиган молиявий ҳисобот концептуал асослари ва ташкилотнинг ички назорат тизимини, ташкилотнинг ҳисоб баҳоларига тегишли бўлган, тушуниб олиш учун аудиторнинг тартиб-таомиллари тури, муддати ва кўлами алоҳида масала(лар) ҳолатларда қанчалик қўлланилишига боғлиқ бўлиши мумкин. Масалан, ташкилотда ҳисоб баҳоларига эҳтиёжни келтириб чиқарадиган кам операциялар ёки бошқа ҳодисалар ёки шароитлар бўлиши мумкин, қўлланиладиган молиявий ҳисобот бериш талаблари қўллаш учун содда бўлиши мумкин, ва тегишли тартибга солиш омиллари бўлмаслиги мумкин. Бундан ташқари, ҳисоб баҳолари муҳим мулоҳазаларни талаб қилмаслиги мумкин, ва ҳисоб баҳоларини амалга ошириш жараёни камроқ мураккаб бўлиши мумкин. Бундай ҳолатларда, ҳисоб баҳолари баҳолаш ноаниқлиги, мураккаблик, субъективлик ёки бошқа ажралмас риск омиллари таъсирига камроқ даражада дучор бўлиши мумкин ва назорат тадбирлари компонентида камроқ аниқланган назорат воситалари бўлиши мумкин. Бундай бўлса, аудиторнинг риск аниқлаш ва унга баҳо бериш тартиб-таомиллари камроқ кенг қамровли бўлиши </w:t>
      </w:r>
      <w:r w:rsidRPr="007B4136">
        <w:rPr>
          <w:color w:val="auto"/>
          <w:lang w:val="uz-Cyrl-UZ"/>
        </w:rPr>
        <w:lastRenderedPageBreak/>
        <w:t>эҳтимоли бор ва асосан молиявий ҳисоботлар учун тегишли жавобгарликларга эга бўлган раҳбарият билан сўров ўтказиш орқали олиниши мумкин, масалан, раҳбариятнинг ҳисоб баҳосини амалга ошириш жараёнини оддий кўздан кечириш (шу жумладан бу жараёндаги аниқланган назорат воситалари самарали тарзда ишлаб чиқилганлигини баҳолашда ва назорат воситаси жорий қилинганлигини аниқлашда).</w:t>
      </w:r>
    </w:p>
    <w:p w14:paraId="364F4CB5" w14:textId="77777777" w:rsidR="00F5303F" w:rsidRPr="007B4136" w:rsidRDefault="00F5303F" w:rsidP="00951CB3">
      <w:pPr>
        <w:pStyle w:val="ListA"/>
        <w:spacing w:line="240" w:lineRule="auto"/>
        <w:rPr>
          <w:color w:val="auto"/>
          <w:lang w:val="uz-Cyrl-UZ"/>
        </w:rPr>
      </w:pPr>
      <w:r w:rsidRPr="007B4136">
        <w:rPr>
          <w:color w:val="auto"/>
          <w:lang w:val="uz-Cyrl-UZ"/>
        </w:rPr>
        <w:t>А21.</w:t>
      </w:r>
      <w:r w:rsidRPr="007B4136">
        <w:rPr>
          <w:color w:val="auto"/>
          <w:lang w:val="uz-Cyrl-UZ"/>
        </w:rPr>
        <w:tab/>
        <w:t>Бунга қарама-қарши ўлароқ, ҳисоб баҳолари раҳбарият томонидан муҳим мулоҳазаларни талаб қилиши мумкин, ва ҳисоб баҳоларини амалга ошириш жараёни мураккаб бўлиши ва мураккаб моделлардан фойдаланишни ўз ичига олиши мумкин. Бундан ташқари, ташкилот анча мукаммал ахборот тизимига ва ҳисоб баҳолари устидан кўпроқ кенг қамровли назорат воситаларига эга бўлиши мумкин. Бундай ҳолатларда, ҳисоб баҳолари баҳолаш ноаниқлиги, субъективлик, мураккаблик ёки бошқа ажралмас риск омиллари таъсирига юқорироқ даражада дучор бўлиши мумкин. Бундай бўлса, аудиторнинг рискларни баҳолаш тартиб-таомиллари тури ёки муддати А20-банддаги ҳолатларга нисбатан фарқ қилиши ёки кўпроқ кенг қамровли бўлиши эҳтимоли бор.</w:t>
      </w:r>
    </w:p>
    <w:p w14:paraId="1B3E7D3E" w14:textId="77777777" w:rsidR="00F5303F" w:rsidRPr="007B4136" w:rsidRDefault="00F5303F" w:rsidP="00951CB3">
      <w:pPr>
        <w:pStyle w:val="ListA"/>
        <w:spacing w:line="240" w:lineRule="auto"/>
        <w:rPr>
          <w:color w:val="auto"/>
          <w:lang w:val="uz-Cyrl-UZ"/>
        </w:rPr>
      </w:pPr>
      <w:r w:rsidRPr="007B4136">
        <w:rPr>
          <w:color w:val="auto"/>
          <w:lang w:val="uz-Cyrl-UZ"/>
        </w:rPr>
        <w:t>А22.</w:t>
      </w:r>
      <w:r w:rsidRPr="007B4136">
        <w:rPr>
          <w:color w:val="auto"/>
          <w:lang w:val="uz-Cyrl-UZ"/>
        </w:rPr>
        <w:tab/>
        <w:t>Фақат содда бизнесга эга бўлган ташкилотлар учун, бу кўпчилик кичик ташкилотларни ўз ичига олиши мумкин, қуйидаги мулоҳазалар аҳамиятли бўлиши мумкин:</w:t>
      </w:r>
    </w:p>
    <w:p w14:paraId="475783EC" w14:textId="77777777" w:rsidR="00F5303F" w:rsidRPr="007B4136" w:rsidRDefault="00F5303F" w:rsidP="00B251AC">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 xml:space="preserve">Ҳисоб баҳоларига тегишли жараёнлар бизнес фаолияти содда бўлганлиги сабабли осон бўлиши мумкин ёки талаб қилинадиган баҳолар баҳолаш ноаниқлигининг камроқ даражасига эга бўлиши мумкин. </w:t>
      </w:r>
    </w:p>
    <w:p w14:paraId="036CCAC2" w14:textId="77777777" w:rsidR="00F5303F" w:rsidRPr="007B4136" w:rsidRDefault="00F5303F" w:rsidP="00B251AC">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 xml:space="preserve">Ҳисоб баҳолари умумий ва ёрдамчи бухгалтерия китобларидан ташқарида ҳосил қилиниши мумкин, уларнинг ишлаб чиқилиши устидан назорат воситалари чекланган бўлиши мумкин, ва мулкдор-бошқарувчи уларни аниқлашда аҳамиятли таъсирга эга бўлиши мумкин. Мулкдор-бошқарувчининг ҳисоб баҳоларини амалга оширишдаги роли аудитор томонидан ҳам муҳим бузиб кўрсатиш рискларини аниқлашда, ҳам раҳбарият нохолислиги рискини кўриб чиқишда ҳисобга олиниши зарур бўлиши мумкин. </w:t>
      </w:r>
    </w:p>
    <w:p w14:paraId="7FAB15AB" w14:textId="77777777" w:rsidR="00F5303F" w:rsidRPr="007B4136" w:rsidRDefault="00F5303F" w:rsidP="00951CB3">
      <w:pPr>
        <w:pStyle w:val="ListA"/>
        <w:spacing w:before="0" w:line="240" w:lineRule="auto"/>
        <w:rPr>
          <w:color w:val="auto"/>
          <w:lang w:val="ru-RU"/>
        </w:rPr>
      </w:pPr>
      <w:proofErr w:type="spellStart"/>
      <w:r w:rsidRPr="007B4136">
        <w:rPr>
          <w:color w:val="auto"/>
          <w:lang w:val="ru-RU"/>
        </w:rPr>
        <w:t>Ташкилот</w:t>
      </w:r>
      <w:proofErr w:type="spellEnd"/>
      <w:r w:rsidRPr="007B4136">
        <w:rPr>
          <w:color w:val="auto"/>
          <w:lang w:val="ru-RU"/>
        </w:rPr>
        <w:t xml:space="preserve"> </w:t>
      </w:r>
      <w:proofErr w:type="spellStart"/>
      <w:r w:rsidRPr="007B4136">
        <w:rPr>
          <w:color w:val="auto"/>
          <w:lang w:val="ru-RU"/>
        </w:rPr>
        <w:t>ва</w:t>
      </w:r>
      <w:proofErr w:type="spellEnd"/>
      <w:r w:rsidRPr="007B4136">
        <w:rPr>
          <w:color w:val="auto"/>
          <w:lang w:val="ru-RU"/>
        </w:rPr>
        <w:t xml:space="preserve"> </w:t>
      </w:r>
      <w:proofErr w:type="spellStart"/>
      <w:r w:rsidRPr="007B4136">
        <w:rPr>
          <w:color w:val="auto"/>
          <w:lang w:val="ru-RU"/>
        </w:rPr>
        <w:t>унинг</w:t>
      </w:r>
      <w:proofErr w:type="spellEnd"/>
      <w:r w:rsidRPr="007B4136">
        <w:rPr>
          <w:color w:val="auto"/>
          <w:lang w:val="ru-RU"/>
        </w:rPr>
        <w:t xml:space="preserve"> </w:t>
      </w:r>
      <w:proofErr w:type="spellStart"/>
      <w:r w:rsidRPr="007B4136">
        <w:rPr>
          <w:color w:val="auto"/>
          <w:lang w:val="ru-RU"/>
        </w:rPr>
        <w:t>муҳити</w:t>
      </w:r>
      <w:proofErr w:type="spellEnd"/>
    </w:p>
    <w:p w14:paraId="616B2CDE" w14:textId="77777777" w:rsidR="00F5303F" w:rsidRPr="007B4136" w:rsidRDefault="00F5303F" w:rsidP="00951CB3">
      <w:pPr>
        <w:pStyle w:val="ListA"/>
        <w:spacing w:before="0" w:line="240" w:lineRule="auto"/>
        <w:ind w:left="0" w:firstLine="0"/>
        <w:rPr>
          <w:color w:val="auto"/>
          <w:lang w:val="ru-RU"/>
        </w:rPr>
      </w:pPr>
      <w:proofErr w:type="spellStart"/>
      <w:r w:rsidRPr="007B4136">
        <w:rPr>
          <w:color w:val="auto"/>
          <w:lang w:val="ru-RU"/>
        </w:rPr>
        <w:t>Ташкилотнинг</w:t>
      </w:r>
      <w:proofErr w:type="spellEnd"/>
      <w:r w:rsidRPr="007B4136">
        <w:rPr>
          <w:color w:val="auto"/>
          <w:lang w:val="ru-RU"/>
        </w:rPr>
        <w:t xml:space="preserve"> </w:t>
      </w:r>
      <w:proofErr w:type="spellStart"/>
      <w:r w:rsidRPr="007B4136">
        <w:rPr>
          <w:color w:val="auto"/>
          <w:lang w:val="ru-RU"/>
        </w:rPr>
        <w:t>операциялари</w:t>
      </w:r>
      <w:proofErr w:type="spellEnd"/>
      <w:r w:rsidRPr="007B4136">
        <w:rPr>
          <w:color w:val="auto"/>
          <w:lang w:val="ru-RU"/>
        </w:rPr>
        <w:t xml:space="preserve"> </w:t>
      </w:r>
      <w:proofErr w:type="spellStart"/>
      <w:r w:rsidRPr="007B4136">
        <w:rPr>
          <w:color w:val="auto"/>
          <w:lang w:val="ru-RU"/>
        </w:rPr>
        <w:t>ва</w:t>
      </w:r>
      <w:proofErr w:type="spellEnd"/>
      <w:r w:rsidRPr="007B4136">
        <w:rPr>
          <w:color w:val="auto"/>
          <w:lang w:val="ru-RU"/>
        </w:rPr>
        <w:t xml:space="preserve"> </w:t>
      </w:r>
      <w:proofErr w:type="spellStart"/>
      <w:r w:rsidRPr="007B4136">
        <w:rPr>
          <w:color w:val="auto"/>
          <w:lang w:val="ru-RU"/>
        </w:rPr>
        <w:t>бошқа</w:t>
      </w:r>
      <w:proofErr w:type="spellEnd"/>
      <w:r w:rsidRPr="007B4136">
        <w:rPr>
          <w:color w:val="auto"/>
          <w:lang w:val="ru-RU"/>
        </w:rPr>
        <w:t xml:space="preserve"> </w:t>
      </w:r>
      <w:proofErr w:type="spellStart"/>
      <w:r w:rsidRPr="007B4136">
        <w:rPr>
          <w:color w:val="auto"/>
          <w:lang w:val="ru-RU"/>
        </w:rPr>
        <w:t>ҳодисалар</w:t>
      </w:r>
      <w:proofErr w:type="spellEnd"/>
      <w:r w:rsidRPr="007B4136">
        <w:rPr>
          <w:color w:val="auto"/>
          <w:lang w:val="ru-RU"/>
        </w:rPr>
        <w:t xml:space="preserve"> </w:t>
      </w:r>
      <w:proofErr w:type="spellStart"/>
      <w:r w:rsidRPr="007B4136">
        <w:rPr>
          <w:color w:val="auto"/>
          <w:lang w:val="ru-RU"/>
        </w:rPr>
        <w:t>ёки</w:t>
      </w:r>
      <w:proofErr w:type="spellEnd"/>
      <w:r w:rsidRPr="007B4136">
        <w:rPr>
          <w:color w:val="auto"/>
          <w:lang w:val="ru-RU"/>
        </w:rPr>
        <w:t xml:space="preserve"> </w:t>
      </w:r>
      <w:proofErr w:type="spellStart"/>
      <w:r w:rsidRPr="007B4136">
        <w:rPr>
          <w:color w:val="auto"/>
          <w:lang w:val="ru-RU"/>
        </w:rPr>
        <w:t>шароитлар</w:t>
      </w:r>
      <w:proofErr w:type="spellEnd"/>
      <w:r w:rsidRPr="007B4136">
        <w:rPr>
          <w:color w:val="auto"/>
          <w:lang w:val="ru-RU"/>
        </w:rPr>
        <w:t xml:space="preserve"> (13(а)-</w:t>
      </w:r>
      <w:proofErr w:type="spellStart"/>
      <w:r w:rsidRPr="007B4136">
        <w:rPr>
          <w:color w:val="auto"/>
          <w:lang w:val="ru-RU"/>
        </w:rPr>
        <w:t>бандга</w:t>
      </w:r>
      <w:proofErr w:type="spellEnd"/>
      <w:r w:rsidRPr="007B4136">
        <w:rPr>
          <w:color w:val="auto"/>
          <w:lang w:val="ru-RU"/>
        </w:rPr>
        <w:t xml:space="preserve"> </w:t>
      </w:r>
      <w:proofErr w:type="spellStart"/>
      <w:r w:rsidRPr="007B4136">
        <w:rPr>
          <w:color w:val="auto"/>
          <w:lang w:val="ru-RU"/>
        </w:rPr>
        <w:t>қаранг</w:t>
      </w:r>
      <w:proofErr w:type="spellEnd"/>
      <w:r w:rsidRPr="007B4136">
        <w:rPr>
          <w:color w:val="auto"/>
          <w:lang w:val="ru-RU"/>
        </w:rPr>
        <w:t>)</w:t>
      </w:r>
    </w:p>
    <w:p w14:paraId="67A52247" w14:textId="77777777" w:rsidR="00F5303F" w:rsidRPr="007B4136" w:rsidRDefault="00F5303F" w:rsidP="00951CB3">
      <w:pPr>
        <w:pStyle w:val="ListA"/>
        <w:spacing w:line="240" w:lineRule="auto"/>
        <w:rPr>
          <w:color w:val="auto"/>
          <w:lang w:val="uz-Cyrl-UZ"/>
        </w:rPr>
      </w:pPr>
      <w:r w:rsidRPr="007B4136">
        <w:rPr>
          <w:color w:val="auto"/>
          <w:lang w:val="uz-Cyrl-UZ"/>
        </w:rPr>
        <w:t>А23.</w:t>
      </w:r>
      <w:r w:rsidRPr="007B4136">
        <w:rPr>
          <w:color w:val="auto"/>
          <w:lang w:val="uz-Cyrl-UZ"/>
        </w:rPr>
        <w:tab/>
        <w:t>Ҳисоб баҳоларига эҳтиёжни ёки уларда ўзгаришларни келтириб чиқариши мумкин бўлган ҳолатлардаги ўзгаришлар, масалан, қуйидагиларни ўз ичига олиши мумкин:</w:t>
      </w:r>
    </w:p>
    <w:p w14:paraId="4520F1A2" w14:textId="77777777" w:rsidR="00F5303F" w:rsidRPr="007B4136" w:rsidRDefault="00F5303F" w:rsidP="00B251AC">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Ташкилот янги турдаги операцияларни амалга оширганлиги;</w:t>
      </w:r>
    </w:p>
    <w:p w14:paraId="1BE2A6A6" w14:textId="77777777" w:rsidR="00F5303F" w:rsidRPr="007B4136" w:rsidRDefault="00F5303F" w:rsidP="00B251AC">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Операциялар шартлари ўзгарганлиги; ёки</w:t>
      </w:r>
    </w:p>
    <w:p w14:paraId="611FFD21" w14:textId="77777777" w:rsidR="00F5303F" w:rsidRPr="007B4136" w:rsidRDefault="00F5303F" w:rsidP="00B251AC">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Янги ҳодисалар ёки шароитлар юзага келганлиги.</w:t>
      </w:r>
    </w:p>
    <w:p w14:paraId="233EB820" w14:textId="77777777" w:rsidR="00F5303F" w:rsidRPr="007B4136" w:rsidRDefault="00F5303F" w:rsidP="00951CB3">
      <w:pPr>
        <w:pStyle w:val="ListA"/>
        <w:spacing w:before="0" w:line="240" w:lineRule="auto"/>
        <w:ind w:left="0" w:firstLine="0"/>
        <w:rPr>
          <w:color w:val="auto"/>
          <w:lang w:val="ru-RU"/>
        </w:rPr>
      </w:pPr>
      <w:proofErr w:type="spellStart"/>
      <w:r w:rsidRPr="007B4136">
        <w:rPr>
          <w:color w:val="auto"/>
          <w:lang w:val="ru-RU"/>
        </w:rPr>
        <w:t>Қўлланиладиган</w:t>
      </w:r>
      <w:proofErr w:type="spellEnd"/>
      <w:r w:rsidRPr="007B4136">
        <w:rPr>
          <w:color w:val="auto"/>
          <w:lang w:val="ru-RU"/>
        </w:rPr>
        <w:t xml:space="preserve"> </w:t>
      </w:r>
      <w:proofErr w:type="spellStart"/>
      <w:r w:rsidRPr="007B4136">
        <w:rPr>
          <w:color w:val="auto"/>
          <w:lang w:val="ru-RU"/>
        </w:rPr>
        <w:t>молиявий</w:t>
      </w:r>
      <w:proofErr w:type="spellEnd"/>
      <w:r w:rsidRPr="007B4136">
        <w:rPr>
          <w:color w:val="auto"/>
          <w:lang w:val="ru-RU"/>
        </w:rPr>
        <w:t xml:space="preserve"> </w:t>
      </w:r>
      <w:proofErr w:type="spellStart"/>
      <w:r w:rsidRPr="007B4136">
        <w:rPr>
          <w:color w:val="auto"/>
          <w:lang w:val="ru-RU"/>
        </w:rPr>
        <w:t>ҳисобот</w:t>
      </w:r>
      <w:proofErr w:type="spellEnd"/>
      <w:r w:rsidRPr="007B4136">
        <w:rPr>
          <w:color w:val="auto"/>
          <w:lang w:val="ru-RU"/>
        </w:rPr>
        <w:t xml:space="preserve"> </w:t>
      </w:r>
      <w:proofErr w:type="spellStart"/>
      <w:r w:rsidRPr="007B4136">
        <w:rPr>
          <w:color w:val="auto"/>
          <w:lang w:val="ru-RU"/>
        </w:rPr>
        <w:t>концептуал</w:t>
      </w:r>
      <w:proofErr w:type="spellEnd"/>
      <w:r w:rsidRPr="007B4136">
        <w:rPr>
          <w:color w:val="auto"/>
          <w:lang w:val="ru-RU"/>
        </w:rPr>
        <w:t xml:space="preserve"> </w:t>
      </w:r>
      <w:proofErr w:type="spellStart"/>
      <w:r w:rsidRPr="007B4136">
        <w:rPr>
          <w:color w:val="auto"/>
          <w:lang w:val="ru-RU"/>
        </w:rPr>
        <w:t>асосларининг</w:t>
      </w:r>
      <w:proofErr w:type="spellEnd"/>
      <w:r w:rsidRPr="007B4136">
        <w:rPr>
          <w:color w:val="auto"/>
          <w:lang w:val="ru-RU"/>
        </w:rPr>
        <w:t xml:space="preserve"> </w:t>
      </w:r>
      <w:proofErr w:type="spellStart"/>
      <w:r w:rsidRPr="007B4136">
        <w:rPr>
          <w:color w:val="auto"/>
          <w:lang w:val="ru-RU"/>
        </w:rPr>
        <w:t>талаблари</w:t>
      </w:r>
      <w:proofErr w:type="spellEnd"/>
      <w:r w:rsidRPr="007B4136">
        <w:rPr>
          <w:color w:val="auto"/>
          <w:lang w:val="ru-RU"/>
        </w:rPr>
        <w:t xml:space="preserve"> (13(</w:t>
      </w:r>
      <w:r w:rsidRPr="007B4136">
        <w:rPr>
          <w:color w:val="auto"/>
        </w:rPr>
        <w:t>b</w:t>
      </w:r>
      <w:r w:rsidRPr="007B4136">
        <w:rPr>
          <w:color w:val="auto"/>
          <w:lang w:val="ru-RU"/>
        </w:rPr>
        <w:t>)-</w:t>
      </w:r>
      <w:proofErr w:type="spellStart"/>
      <w:r w:rsidRPr="007B4136">
        <w:rPr>
          <w:color w:val="auto"/>
          <w:lang w:val="ru-RU"/>
        </w:rPr>
        <w:t>бандга</w:t>
      </w:r>
      <w:proofErr w:type="spellEnd"/>
      <w:r w:rsidRPr="007B4136">
        <w:rPr>
          <w:color w:val="auto"/>
          <w:lang w:val="ru-RU"/>
        </w:rPr>
        <w:t xml:space="preserve"> </w:t>
      </w:r>
      <w:proofErr w:type="spellStart"/>
      <w:r w:rsidRPr="007B4136">
        <w:rPr>
          <w:color w:val="auto"/>
          <w:lang w:val="ru-RU"/>
        </w:rPr>
        <w:t>қаранг</w:t>
      </w:r>
      <w:proofErr w:type="spellEnd"/>
      <w:r w:rsidRPr="007B4136">
        <w:rPr>
          <w:color w:val="auto"/>
          <w:lang w:val="ru-RU"/>
        </w:rPr>
        <w:t>)</w:t>
      </w:r>
    </w:p>
    <w:p w14:paraId="382A74FF" w14:textId="77777777" w:rsidR="00F5303F" w:rsidRPr="007B4136" w:rsidRDefault="00F5303F" w:rsidP="00951CB3">
      <w:pPr>
        <w:pStyle w:val="ListA"/>
        <w:spacing w:line="240" w:lineRule="auto"/>
        <w:rPr>
          <w:color w:val="auto"/>
          <w:vertAlign w:val="superscript"/>
          <w:lang w:val="uz-Cyrl-UZ"/>
        </w:rPr>
      </w:pPr>
      <w:r w:rsidRPr="007B4136">
        <w:rPr>
          <w:color w:val="auto"/>
          <w:lang w:val="uz-Cyrl-UZ"/>
        </w:rPr>
        <w:t>А24.</w:t>
      </w:r>
      <w:r w:rsidRPr="007B4136">
        <w:rPr>
          <w:color w:val="auto"/>
          <w:lang w:val="uz-Cyrl-UZ"/>
        </w:rPr>
        <w:tab/>
        <w:t>Қўлланиладиган молиявий ҳисобот концептуал асосларининг талабларини тушуниб олиш аудиторга раҳбарият билан ва, қўлланиладиган бўлса, бошқарув учун масъул шахслар билан раҳбарият ҳисоб баҳоларига тегишли қўлланиладиган молиявий ҳисобот концептуал асосларининг талабларини қандай қўллаганлиги ҳақида, ва улар тўғри қўлланилганлиги ҳақидаги аудиторнинг аниқлаши ҳақида муҳокама қилиш учун асос тақдим этади. Бу тушуниш, шунингдек, аудитор ташкилотнинг ҳолатларида энг мос бўлмаган, лекин қўлланиладиган молиявий ҳисобот концептуал асослари бўйича қабул қилинадиган муҳим бухгалтерия амалиётини кўриб чиққанда, бошқарув учун масъул шахслар билан хабар қилишда аудиторга ёрдам бериши мумкин.</w:t>
      </w:r>
      <w:r w:rsidRPr="007B4136">
        <w:rPr>
          <w:rStyle w:val="af0"/>
          <w:color w:val="auto"/>
          <w:lang w:val="uz-Cyrl-UZ"/>
        </w:rPr>
        <w:footnoteReference w:id="33"/>
      </w:r>
    </w:p>
    <w:p w14:paraId="4FD73E84" w14:textId="77777777" w:rsidR="00F5303F" w:rsidRPr="007B4136" w:rsidRDefault="00F5303F" w:rsidP="00951CB3">
      <w:pPr>
        <w:pStyle w:val="ListA"/>
        <w:spacing w:line="240" w:lineRule="auto"/>
        <w:rPr>
          <w:color w:val="auto"/>
          <w:lang w:val="uz-Cyrl-UZ"/>
        </w:rPr>
      </w:pPr>
      <w:r w:rsidRPr="007B4136">
        <w:rPr>
          <w:color w:val="auto"/>
          <w:lang w:val="uz-Cyrl-UZ"/>
        </w:rPr>
        <w:t>А25.</w:t>
      </w:r>
      <w:r w:rsidRPr="007B4136">
        <w:rPr>
          <w:color w:val="auto"/>
          <w:lang w:val="uz-Cyrl-UZ"/>
        </w:rPr>
        <w:tab/>
        <w:t>Бу тушуниб олишда, аудитор қуйидагиларни тушунишга ҳаракат қилиши мумкин:</w:t>
      </w:r>
    </w:p>
    <w:p w14:paraId="0F862CAA"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Қўлланиладиган молиявий ҳисобот концептуал асослари:</w:t>
      </w:r>
    </w:p>
    <w:p w14:paraId="296C4003" w14:textId="77777777" w:rsidR="00F5303F" w:rsidRPr="007B4136" w:rsidRDefault="00F5303F" w:rsidP="00951CB3">
      <w:pPr>
        <w:pStyle w:val="IFACBulletIndented2"/>
        <w:tabs>
          <w:tab w:val="clear" w:pos="1094"/>
          <w:tab w:val="left" w:pos="1814"/>
        </w:tabs>
        <w:spacing w:line="240" w:lineRule="auto"/>
        <w:rPr>
          <w:color w:val="auto"/>
          <w:lang w:val="uz-Cyrl-UZ"/>
        </w:rPr>
      </w:pPr>
      <w:r w:rsidRPr="007B4136">
        <w:rPr>
          <w:color w:val="auto"/>
          <w:lang w:val="uz-Cyrl-UZ"/>
        </w:rPr>
        <w:t>Ҳисоб баҳоларини тан олиш учун маълум мезонларни ёки уларни баҳолаш учун методларни белгилаши;</w:t>
      </w:r>
    </w:p>
    <w:p w14:paraId="38E08D28" w14:textId="77777777" w:rsidR="00F5303F" w:rsidRPr="007B4136" w:rsidRDefault="00F5303F" w:rsidP="00B251AC">
      <w:pPr>
        <w:pStyle w:val="IFACBulletIndented2"/>
        <w:tabs>
          <w:tab w:val="clear" w:pos="1094"/>
          <w:tab w:val="clear" w:pos="1642"/>
        </w:tabs>
        <w:spacing w:line="240" w:lineRule="auto"/>
        <w:ind w:left="1134" w:hanging="41"/>
        <w:rPr>
          <w:color w:val="auto"/>
          <w:lang w:val="uz-Cyrl-UZ"/>
        </w:rPr>
      </w:pPr>
      <w:r w:rsidRPr="007B4136">
        <w:rPr>
          <w:color w:val="auto"/>
          <w:lang w:val="uz-Cyrl-UZ"/>
        </w:rPr>
        <w:t>Масалан, раҳбариятнинг актив ёки мажбуриятга нисбатан маълум ҳаракат йўналишларини амалга ошириш ниятига ҳавола қилиш орқали, ҳаққоний қийматда баҳолашга рухсат берадиган ёки талаб қиладиган маълум мезонларни белгилаши; ёки</w:t>
      </w:r>
    </w:p>
    <w:p w14:paraId="1993F7BF" w14:textId="77777777" w:rsidR="00F5303F" w:rsidRPr="007B4136" w:rsidRDefault="00F5303F" w:rsidP="00B251AC">
      <w:pPr>
        <w:pStyle w:val="IFACBulletIndented2"/>
        <w:tabs>
          <w:tab w:val="clear" w:pos="1094"/>
          <w:tab w:val="clear" w:pos="1642"/>
        </w:tabs>
        <w:spacing w:line="240" w:lineRule="auto"/>
        <w:ind w:left="1134" w:hanging="41"/>
        <w:rPr>
          <w:color w:val="auto"/>
          <w:lang w:val="uz-Cyrl-UZ"/>
        </w:rPr>
      </w:pPr>
      <w:r w:rsidRPr="007B4136">
        <w:rPr>
          <w:color w:val="auto"/>
          <w:lang w:val="uz-Cyrl-UZ"/>
        </w:rPr>
        <w:t>Талаб қилинган ёки таклиф қилинган маълумотларни ёритиб беришни, шу жумладан ҳисоб баҳоларига тегишли мулоҳазалар, тахминлар ёки баҳолаш ноаниқлигининг бошқа манбалари ҳақидаги маълумотларни ёритиб беришни белгилаши; ва</w:t>
      </w:r>
    </w:p>
    <w:p w14:paraId="5C942769" w14:textId="77777777" w:rsidR="00F5303F" w:rsidRPr="007B4136" w:rsidRDefault="00F5303F" w:rsidP="00B251AC">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 xml:space="preserve">Қўлланиладиган молиявий ҳисобот концептуал асосларидаги ўзгаришлар ташкилотнинг ҳисоб баҳоларига тегишли ҳисоб сиёсатларида ўзгаришларни талаб қилиши. </w:t>
      </w:r>
    </w:p>
    <w:p w14:paraId="3AB8DCDC" w14:textId="35359293" w:rsidR="00F5303F" w:rsidRPr="007B4136" w:rsidRDefault="00F5303F" w:rsidP="00951CB3">
      <w:pPr>
        <w:pStyle w:val="ListA"/>
        <w:spacing w:before="0" w:line="240" w:lineRule="auto"/>
        <w:rPr>
          <w:color w:val="auto"/>
          <w:lang w:val="ru-RU"/>
        </w:rPr>
      </w:pPr>
      <w:proofErr w:type="spellStart"/>
      <w:r w:rsidRPr="007B4136">
        <w:rPr>
          <w:color w:val="auto"/>
          <w:lang w:val="ru-RU"/>
        </w:rPr>
        <w:t>Тартибга</w:t>
      </w:r>
      <w:proofErr w:type="spellEnd"/>
      <w:r w:rsidRPr="007B4136">
        <w:rPr>
          <w:color w:val="auto"/>
          <w:lang w:val="ru-RU"/>
        </w:rPr>
        <w:t xml:space="preserve"> </w:t>
      </w:r>
      <w:proofErr w:type="spellStart"/>
      <w:r w:rsidRPr="007B4136">
        <w:rPr>
          <w:color w:val="auto"/>
          <w:lang w:val="ru-RU"/>
        </w:rPr>
        <w:t>солиш</w:t>
      </w:r>
      <w:proofErr w:type="spellEnd"/>
      <w:r w:rsidRPr="007B4136">
        <w:rPr>
          <w:color w:val="auto"/>
          <w:lang w:val="ru-RU"/>
        </w:rPr>
        <w:t xml:space="preserve"> </w:t>
      </w:r>
      <w:proofErr w:type="spellStart"/>
      <w:r w:rsidRPr="007B4136">
        <w:rPr>
          <w:color w:val="auto"/>
          <w:lang w:val="ru-RU"/>
        </w:rPr>
        <w:t>омиллари</w:t>
      </w:r>
      <w:proofErr w:type="spellEnd"/>
      <w:r w:rsidRPr="007B4136">
        <w:rPr>
          <w:color w:val="auto"/>
          <w:lang w:val="ru-RU"/>
        </w:rPr>
        <w:t xml:space="preserve"> (13(</w:t>
      </w:r>
      <w:r w:rsidR="00FB2592">
        <w:rPr>
          <w:color w:val="auto"/>
        </w:rPr>
        <w:t>c</w:t>
      </w:r>
      <w:r w:rsidRPr="007B4136">
        <w:rPr>
          <w:color w:val="auto"/>
          <w:lang w:val="ru-RU"/>
        </w:rPr>
        <w:t>)-</w:t>
      </w:r>
      <w:proofErr w:type="spellStart"/>
      <w:r w:rsidRPr="007B4136">
        <w:rPr>
          <w:color w:val="auto"/>
          <w:lang w:val="ru-RU"/>
        </w:rPr>
        <w:t>бандга</w:t>
      </w:r>
      <w:proofErr w:type="spellEnd"/>
      <w:r w:rsidRPr="007B4136">
        <w:rPr>
          <w:color w:val="auto"/>
          <w:lang w:val="ru-RU"/>
        </w:rPr>
        <w:t xml:space="preserve"> </w:t>
      </w:r>
      <w:proofErr w:type="spellStart"/>
      <w:r w:rsidRPr="007B4136">
        <w:rPr>
          <w:color w:val="auto"/>
          <w:lang w:val="ru-RU"/>
        </w:rPr>
        <w:t>қаранг</w:t>
      </w:r>
      <w:proofErr w:type="spellEnd"/>
      <w:r w:rsidRPr="007B4136">
        <w:rPr>
          <w:color w:val="auto"/>
          <w:lang w:val="ru-RU"/>
        </w:rPr>
        <w:t>)</w:t>
      </w:r>
    </w:p>
    <w:p w14:paraId="60FDA51C" w14:textId="77777777" w:rsidR="00F5303F" w:rsidRPr="007B4136" w:rsidRDefault="00F5303F" w:rsidP="00951CB3">
      <w:pPr>
        <w:pStyle w:val="ListA"/>
        <w:spacing w:line="240" w:lineRule="auto"/>
        <w:rPr>
          <w:color w:val="auto"/>
          <w:lang w:val="uz-Cyrl-UZ"/>
        </w:rPr>
      </w:pPr>
      <w:r w:rsidRPr="007B4136">
        <w:rPr>
          <w:color w:val="auto"/>
          <w:lang w:val="uz-Cyrl-UZ"/>
        </w:rPr>
        <w:t>А26.</w:t>
      </w:r>
      <w:r w:rsidRPr="007B4136">
        <w:rPr>
          <w:color w:val="auto"/>
          <w:lang w:val="uz-Cyrl-UZ"/>
        </w:rPr>
        <w:tab/>
        <w:t>Ҳисоб баҳоларига тегишли бўлган тартибга солиш омилларини, агар мавжуд бўлса, тушуниб олиш аудиторга қўлланиладиган тартибга солиш концептуал асосларини аниқлашда (масалан, банк ёки суғурта соҳаларида пруденциал назоратчилар томонидан ўрнатилган тартибга солиш концептуал асослари) ва бундай тартибга солиш концептуал асос(лар)и:</w:t>
      </w:r>
    </w:p>
    <w:p w14:paraId="7DB3FE0E" w14:textId="77777777" w:rsidR="00F5303F" w:rsidRPr="007B4136" w:rsidRDefault="00F5303F" w:rsidP="00FB259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lastRenderedPageBreak/>
        <w:t>Ҳисоб баҳоларини тан олиш учун шартларни, ёки уларни баҳолаш учун методларни белгилашини, ёки улар ҳақида тегишли кўрсатмалар беришини;</w:t>
      </w:r>
    </w:p>
    <w:p w14:paraId="7D266BF3" w14:textId="77777777" w:rsidR="00F5303F" w:rsidRPr="007B4136" w:rsidRDefault="00F5303F" w:rsidP="00FB259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 xml:space="preserve">Қўлланиладиган молиявий ҳисобот концептуал асослари талабларига қўшимча равишда маълумотларни ёритиб беришни белгилашини ёки улар ҳақида кўрсатма беришини; </w:t>
      </w:r>
    </w:p>
    <w:p w14:paraId="460835B3" w14:textId="77777777" w:rsidR="00F5303F" w:rsidRPr="007B4136" w:rsidRDefault="00F5303F" w:rsidP="00FB259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Тартибга солиш талабларини бажариш учун раҳбарият нохолислиги эҳтимоли бўлиши мумкин бўлган соҳалар ҳақида кўрсатма беришини; ёки</w:t>
      </w:r>
    </w:p>
    <w:p w14:paraId="4400E793" w14:textId="77777777" w:rsidR="00F5303F" w:rsidRPr="007B4136" w:rsidRDefault="00F5303F" w:rsidP="00FB2592">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 xml:space="preserve">Қўлланиладиган молиявий ҳисобот концептуал асослари талабларига мос келмайдиган тартибга солиш мақсадлари учун талабларни ўз ичига олишини, бу муҳим бузиб кўрсатишнинг потенциал рискларини кўрсатиши мумкин. Масалан, баъзи тартибга солувчи органлар қўлланиладиган молиявий ҳисобот концептуал асослари талаб қиладиганлардан ошадиган кутилаётган кредит зарарлари захираларининг минимал даражаларига таъсир ўтказишга ҳаракат қилиши мумкин. </w:t>
      </w:r>
    </w:p>
    <w:p w14:paraId="71C0BA2E"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Ҳисоб баҳолари ва аудитор молиявий ҳисоботларда киритилишини кутиладиган уларга оид маълумотларнинг характери, (13(d)-бандга қаранг)</w:t>
      </w:r>
    </w:p>
    <w:p w14:paraId="09B3775E" w14:textId="77777777" w:rsidR="00F5303F" w:rsidRPr="007B4136" w:rsidRDefault="00F5303F" w:rsidP="00951CB3">
      <w:pPr>
        <w:pStyle w:val="ListA"/>
        <w:spacing w:line="240" w:lineRule="auto"/>
        <w:rPr>
          <w:color w:val="auto"/>
          <w:lang w:val="uz-Cyrl-UZ"/>
        </w:rPr>
      </w:pPr>
      <w:r w:rsidRPr="007B4136">
        <w:rPr>
          <w:color w:val="auto"/>
          <w:lang w:val="uz-Cyrl-UZ"/>
        </w:rPr>
        <w:t>А27.</w:t>
      </w:r>
      <w:r w:rsidRPr="007B4136">
        <w:rPr>
          <w:color w:val="auto"/>
          <w:lang w:val="uz-Cyrl-UZ"/>
        </w:rPr>
        <w:tab/>
        <w:t xml:space="preserve">Ҳисоб баҳолари ва уларга тегишли маълумотларни ёритиб беришнинг характери тўғрисида тушунчага эга бўлиш, аудиторга ташкилотнинг молиявий ҳисоботларида киритилиши кутилган баҳоларнинг баҳолаш асосини ва тегишли бўлиши мумкин бўлган маълумотларни ёритиб беришнинг характери ва даражасини тушунишда ёрдам беради. Бундай тушунча аудиторга бошқарув билан муҳокама қилиш учун бошқарув қандай қилиб ҳисоб баҳоларини амалга оширади тўғрисида асос яратади. </w:t>
      </w:r>
    </w:p>
    <w:p w14:paraId="44F6FFFB" w14:textId="77777777" w:rsidR="00F5303F" w:rsidRPr="00FB2592" w:rsidRDefault="00F5303F" w:rsidP="00951CB3">
      <w:pPr>
        <w:pStyle w:val="ListA"/>
        <w:spacing w:before="0" w:line="240" w:lineRule="auto"/>
        <w:rPr>
          <w:i/>
          <w:iCs/>
          <w:color w:val="auto"/>
          <w:lang w:val="ru-RU"/>
        </w:rPr>
      </w:pPr>
      <w:proofErr w:type="spellStart"/>
      <w:r w:rsidRPr="00FB2592">
        <w:rPr>
          <w:i/>
          <w:iCs/>
          <w:color w:val="auto"/>
          <w:lang w:val="ru-RU"/>
        </w:rPr>
        <w:t>Ташкилотнинг</w:t>
      </w:r>
      <w:proofErr w:type="spellEnd"/>
      <w:r w:rsidRPr="00FB2592">
        <w:rPr>
          <w:i/>
          <w:iCs/>
          <w:color w:val="auto"/>
          <w:lang w:val="ru-RU"/>
        </w:rPr>
        <w:t xml:space="preserve"> ички </w:t>
      </w:r>
      <w:proofErr w:type="spellStart"/>
      <w:r w:rsidRPr="00FB2592">
        <w:rPr>
          <w:i/>
          <w:iCs/>
          <w:color w:val="auto"/>
          <w:lang w:val="ru-RU"/>
        </w:rPr>
        <w:t>назорат</w:t>
      </w:r>
      <w:proofErr w:type="spellEnd"/>
      <w:r w:rsidRPr="00FB2592">
        <w:rPr>
          <w:i/>
          <w:iCs/>
          <w:color w:val="auto"/>
          <w:lang w:val="ru-RU"/>
        </w:rPr>
        <w:t xml:space="preserve"> </w:t>
      </w:r>
      <w:proofErr w:type="spellStart"/>
      <w:r w:rsidRPr="00FB2592">
        <w:rPr>
          <w:i/>
          <w:iCs/>
          <w:color w:val="auto"/>
          <w:lang w:val="ru-RU"/>
        </w:rPr>
        <w:t>тизими</w:t>
      </w:r>
      <w:proofErr w:type="spellEnd"/>
    </w:p>
    <w:p w14:paraId="52C707D0" w14:textId="77777777" w:rsidR="00F5303F" w:rsidRPr="007B4136" w:rsidRDefault="00F5303F" w:rsidP="00951CB3">
      <w:pPr>
        <w:pStyle w:val="ListA"/>
        <w:spacing w:before="0" w:line="240" w:lineRule="auto"/>
        <w:rPr>
          <w:color w:val="auto"/>
          <w:lang w:val="ru-RU"/>
        </w:rPr>
      </w:pPr>
      <w:proofErr w:type="spellStart"/>
      <w:r w:rsidRPr="007B4136">
        <w:rPr>
          <w:color w:val="auto"/>
          <w:lang w:val="ru-RU"/>
        </w:rPr>
        <w:t>Назорат</w:t>
      </w:r>
      <w:proofErr w:type="spellEnd"/>
      <w:r w:rsidRPr="007B4136">
        <w:rPr>
          <w:color w:val="auto"/>
          <w:lang w:val="ru-RU"/>
        </w:rPr>
        <w:t xml:space="preserve"> </w:t>
      </w:r>
      <w:proofErr w:type="spellStart"/>
      <w:r w:rsidRPr="007B4136">
        <w:rPr>
          <w:color w:val="auto"/>
          <w:lang w:val="ru-RU"/>
        </w:rPr>
        <w:t>ва</w:t>
      </w:r>
      <w:proofErr w:type="spellEnd"/>
      <w:r w:rsidRPr="007B4136">
        <w:rPr>
          <w:color w:val="auto"/>
          <w:lang w:val="ru-RU"/>
        </w:rPr>
        <w:t xml:space="preserve"> корпоратив </w:t>
      </w:r>
      <w:proofErr w:type="spellStart"/>
      <w:r w:rsidRPr="007B4136">
        <w:rPr>
          <w:color w:val="auto"/>
          <w:lang w:val="ru-RU"/>
        </w:rPr>
        <w:t>бошқарувнинг</w:t>
      </w:r>
      <w:proofErr w:type="spellEnd"/>
      <w:r w:rsidRPr="007B4136">
        <w:rPr>
          <w:color w:val="auto"/>
          <w:lang w:val="ru-RU"/>
        </w:rPr>
        <w:t xml:space="preserve"> </w:t>
      </w:r>
      <w:proofErr w:type="spellStart"/>
      <w:r w:rsidRPr="007B4136">
        <w:rPr>
          <w:color w:val="auto"/>
          <w:lang w:val="ru-RU"/>
        </w:rPr>
        <w:t>характери</w:t>
      </w:r>
      <w:proofErr w:type="spellEnd"/>
      <w:r w:rsidRPr="007B4136">
        <w:rPr>
          <w:color w:val="auto"/>
          <w:lang w:val="ru-RU"/>
        </w:rPr>
        <w:t xml:space="preserve"> </w:t>
      </w:r>
      <w:proofErr w:type="spellStart"/>
      <w:r w:rsidRPr="007B4136">
        <w:rPr>
          <w:color w:val="auto"/>
          <w:lang w:val="ru-RU"/>
        </w:rPr>
        <w:t>ва</w:t>
      </w:r>
      <w:proofErr w:type="spellEnd"/>
      <w:r w:rsidRPr="007B4136">
        <w:rPr>
          <w:color w:val="auto"/>
          <w:lang w:val="ru-RU"/>
        </w:rPr>
        <w:t xml:space="preserve"> </w:t>
      </w:r>
      <w:proofErr w:type="spellStart"/>
      <w:r w:rsidRPr="007B4136">
        <w:rPr>
          <w:color w:val="auto"/>
          <w:lang w:val="ru-RU"/>
        </w:rPr>
        <w:t>даражаси</w:t>
      </w:r>
      <w:proofErr w:type="spellEnd"/>
      <w:r w:rsidRPr="007B4136">
        <w:rPr>
          <w:color w:val="auto"/>
          <w:lang w:val="ru-RU"/>
        </w:rPr>
        <w:t xml:space="preserve"> (13-е </w:t>
      </w:r>
      <w:proofErr w:type="spellStart"/>
      <w:r w:rsidRPr="007B4136">
        <w:rPr>
          <w:color w:val="auto"/>
          <w:lang w:val="ru-RU"/>
        </w:rPr>
        <w:t>бандга</w:t>
      </w:r>
      <w:proofErr w:type="spellEnd"/>
      <w:r w:rsidRPr="007B4136">
        <w:rPr>
          <w:color w:val="auto"/>
          <w:lang w:val="ru-RU"/>
        </w:rPr>
        <w:t xml:space="preserve"> </w:t>
      </w:r>
      <w:proofErr w:type="spellStart"/>
      <w:r w:rsidRPr="007B4136">
        <w:rPr>
          <w:color w:val="auto"/>
          <w:lang w:val="ru-RU"/>
        </w:rPr>
        <w:t>қаранг</w:t>
      </w:r>
      <w:proofErr w:type="spellEnd"/>
      <w:r w:rsidRPr="007B4136">
        <w:rPr>
          <w:color w:val="auto"/>
          <w:lang w:val="ru-RU"/>
        </w:rPr>
        <w:t>)</w:t>
      </w:r>
    </w:p>
    <w:p w14:paraId="3883A947" w14:textId="58DD1F0B" w:rsidR="00F5303F" w:rsidRPr="007B4136" w:rsidRDefault="00F5303F" w:rsidP="00951CB3">
      <w:pPr>
        <w:pStyle w:val="ListA"/>
        <w:spacing w:line="240" w:lineRule="auto"/>
        <w:rPr>
          <w:color w:val="auto"/>
          <w:lang w:val="uz-Cyrl-UZ"/>
        </w:rPr>
      </w:pPr>
      <w:r w:rsidRPr="007B4136">
        <w:rPr>
          <w:color w:val="auto"/>
          <w:lang w:val="uz-Cyrl-UZ"/>
        </w:rPr>
        <w:t>А28.</w:t>
      </w:r>
      <w:r w:rsidR="00FB2592">
        <w:rPr>
          <w:color w:val="auto"/>
          <w:lang w:val="uz-Cyrl-UZ"/>
        </w:rPr>
        <w:tab/>
      </w:r>
      <w:r w:rsidRPr="007B4136">
        <w:rPr>
          <w:color w:val="auto"/>
          <w:lang w:val="uz-Cyrl-UZ"/>
        </w:rPr>
        <w:t>315-сон АХС (2019</w:t>
      </w:r>
      <w:r w:rsidRPr="007B4136">
        <w:rPr>
          <w:rStyle w:val="cssup"/>
          <w:color w:val="auto"/>
          <w:lang w:val="uz-Cyrl-UZ"/>
        </w:rPr>
        <w:footnoteReference w:id="34"/>
      </w:r>
      <w:r w:rsidRPr="007B4136">
        <w:rPr>
          <w:color w:val="auto"/>
          <w:lang w:val="uz-Cyrl-UZ"/>
        </w:rPr>
        <w:t xml:space="preserve"> йилда қайта таҳрирланган) қўлланилганда, аудиторнинг ҳисоб-китоб баҳоларини тайёрлаш жараёнида бошқарув устидан назорат ва корпоратив бошқарувнинг характери ва кўламини тушуниши аудиторнинг қуйидагиларни баҳолаши учун муҳим бўлиши мумкин:</w:t>
      </w:r>
    </w:p>
    <w:p w14:paraId="2E01E628" w14:textId="77777777" w:rsidR="00F5303F" w:rsidRPr="007B4136" w:rsidRDefault="00F5303F" w:rsidP="00FB259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 xml:space="preserve">Раҳбарият, бошқарув учун масъул бўлганлар назорати остида, ҳалоллик ва ахлоқий хулқ-атвор маданиятини яратди ва сақлаб келмоқда; </w:t>
      </w:r>
    </w:p>
    <w:p w14:paraId="19E74C73" w14:textId="77777777" w:rsidR="00F5303F" w:rsidRPr="007B4136" w:rsidRDefault="00F5303F" w:rsidP="00FB259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 xml:space="preserve">Назорат муҳити, ташкилотнинг характери ва ҳажмини ҳисобга олган ҳолда, ички назорат тизимининг бошқа компонентлари учун мос асосни таъминлайди; ва </w:t>
      </w:r>
    </w:p>
    <w:p w14:paraId="596C88EE" w14:textId="77777777" w:rsidR="00F5303F" w:rsidRPr="007B4136" w:rsidRDefault="00F5303F" w:rsidP="00FB2592">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Назорат муҳитида аниқланган назорат камчиликлари ички назорат тизимининг бошқа компонентларини заифлаштиради.</w:t>
      </w:r>
    </w:p>
    <w:p w14:paraId="33CDF24C" w14:textId="77777777" w:rsidR="00F5303F" w:rsidRPr="007B4136" w:rsidRDefault="00F5303F" w:rsidP="00951CB3">
      <w:pPr>
        <w:pStyle w:val="ListA"/>
        <w:spacing w:line="240" w:lineRule="auto"/>
        <w:rPr>
          <w:color w:val="auto"/>
          <w:lang w:val="uz-Cyrl-UZ"/>
        </w:rPr>
      </w:pPr>
      <w:r w:rsidRPr="007B4136">
        <w:rPr>
          <w:color w:val="auto"/>
          <w:lang w:val="uz-Cyrl-UZ"/>
        </w:rPr>
        <w:t>А29.</w:t>
      </w:r>
      <w:r w:rsidRPr="007B4136">
        <w:rPr>
          <w:color w:val="auto"/>
          <w:lang w:val="uz-Cyrl-UZ"/>
        </w:rPr>
        <w:tab/>
        <w:t xml:space="preserve">Аудитор бошқарув учун масъул бўлган шахслар қуйидагиларни тушунишини аниқлаши мумкин: </w:t>
      </w:r>
    </w:p>
    <w:p w14:paraId="7ED50D4B" w14:textId="77777777" w:rsidR="00F5303F" w:rsidRPr="007B4136" w:rsidRDefault="00F5303F" w:rsidP="00FB2592">
      <w:pPr>
        <w:pStyle w:val="IFACBulletIndented1"/>
        <w:numPr>
          <w:ilvl w:val="0"/>
          <w:numId w:val="24"/>
        </w:numPr>
        <w:tabs>
          <w:tab w:val="left" w:pos="1094"/>
        </w:tabs>
        <w:spacing w:before="100" w:line="240" w:lineRule="auto"/>
        <w:ind w:left="1094" w:hanging="527"/>
        <w:rPr>
          <w:color w:val="auto"/>
          <w:lang w:val="uz-Cyrl-UZ"/>
        </w:rPr>
      </w:pPr>
      <w:r w:rsidRPr="007B4136">
        <w:rPr>
          <w:color w:val="auto"/>
          <w:lang w:val="uz-Cyrl-UZ"/>
        </w:rPr>
        <w:t>Ҳисоб-китоб баҳоларини тузиш учун муайян метод ёки моделнинг хусусиятларини тушуниш, ёки ҳисоб-китоб баҳолари билан боғлиқ рискларни, масалан, ҳисоб-китоб баҳоларини тузишда қўлланиладиган метод ёки ахборот технологиялари билан боғлиқ рискларни тушуниш учун малака ёки билимга эга бўлиш;</w:t>
      </w:r>
    </w:p>
    <w:p w14:paraId="4E6C0595" w14:textId="77777777" w:rsidR="00F5303F" w:rsidRPr="007B4136" w:rsidRDefault="00F5303F" w:rsidP="00FB2592">
      <w:pPr>
        <w:pStyle w:val="IFACBulletIndented1"/>
        <w:numPr>
          <w:ilvl w:val="0"/>
          <w:numId w:val="24"/>
        </w:numPr>
        <w:tabs>
          <w:tab w:val="left" w:pos="1094"/>
        </w:tabs>
        <w:spacing w:before="100" w:line="240" w:lineRule="auto"/>
        <w:ind w:left="1094" w:hanging="527"/>
        <w:rPr>
          <w:color w:val="auto"/>
          <w:lang w:val="uz-Cyrl-UZ"/>
        </w:rPr>
      </w:pPr>
      <w:r w:rsidRPr="007B4136">
        <w:rPr>
          <w:color w:val="auto"/>
          <w:lang w:val="uz-Cyrl-UZ"/>
        </w:rPr>
        <w:t xml:space="preserve">Раҳбарият тегишли молиявий ҳисобот концептуал асосларига мувофиқ ҳисоб-китобларни тўғри бажарганлигини тушуниш учун кўникма ва билимларга эга бўлиш; </w:t>
      </w:r>
    </w:p>
    <w:p w14:paraId="211F1167" w14:textId="77777777" w:rsidR="00F5303F" w:rsidRPr="007B4136" w:rsidRDefault="00F5303F" w:rsidP="00FB2592">
      <w:pPr>
        <w:pStyle w:val="IFACBulletIndented1"/>
        <w:numPr>
          <w:ilvl w:val="0"/>
          <w:numId w:val="24"/>
        </w:numPr>
        <w:tabs>
          <w:tab w:val="left" w:pos="1094"/>
        </w:tabs>
        <w:spacing w:before="100" w:line="240" w:lineRule="auto"/>
        <w:ind w:left="1094" w:hanging="527"/>
        <w:rPr>
          <w:color w:val="auto"/>
          <w:lang w:val="uz-Cyrl-UZ"/>
        </w:rPr>
      </w:pPr>
      <w:r w:rsidRPr="007B4136">
        <w:rPr>
          <w:color w:val="auto"/>
          <w:lang w:val="uz-Cyrl-UZ"/>
        </w:rPr>
        <w:t xml:space="preserve">Раҳбариятдан мустақил бўлиб, раҳбариятнинг ҳисоб баҳоларини қандай амалга оширганини ўз вақтида баҳолаш учун зарур маълумотга эга бўлиб, раҳбариятнинг ҳаракатлари етарли ёки нотўғри бўлиб кўринганда уларнинг ҳаракатларини саволга қўйиш ваколатига эга бўлишлари керак; </w:t>
      </w:r>
    </w:p>
    <w:p w14:paraId="3FEB61F4" w14:textId="77777777" w:rsidR="00F5303F" w:rsidRPr="007B4136" w:rsidRDefault="00F5303F" w:rsidP="00FB2592">
      <w:pPr>
        <w:pStyle w:val="IFACBulletIndented1"/>
        <w:numPr>
          <w:ilvl w:val="0"/>
          <w:numId w:val="24"/>
        </w:numPr>
        <w:tabs>
          <w:tab w:val="left" w:pos="1094"/>
        </w:tabs>
        <w:spacing w:before="100" w:line="240" w:lineRule="auto"/>
        <w:ind w:left="1094" w:hanging="527"/>
        <w:rPr>
          <w:color w:val="auto"/>
          <w:lang w:val="uz-Cyrl-UZ"/>
        </w:rPr>
      </w:pPr>
      <w:r w:rsidRPr="007B4136">
        <w:rPr>
          <w:color w:val="auto"/>
          <w:lang w:val="uz-Cyrl-UZ"/>
        </w:rPr>
        <w:t>Ҳисоб баҳоларини тайёрлаш жараёнини бошқаришни назорат қилиш, моделлардан фойдаланишни ҳам ўз ичига олган ҳолда; ёки</w:t>
      </w:r>
    </w:p>
    <w:p w14:paraId="441996B2" w14:textId="77777777" w:rsidR="00F5303F" w:rsidRPr="007B4136" w:rsidRDefault="00F5303F" w:rsidP="00FB2592">
      <w:pPr>
        <w:pStyle w:val="IFACBulletIndented1"/>
        <w:numPr>
          <w:ilvl w:val="0"/>
          <w:numId w:val="24"/>
        </w:numPr>
        <w:tabs>
          <w:tab w:val="left" w:pos="1094"/>
        </w:tabs>
        <w:spacing w:before="100" w:line="240" w:lineRule="auto"/>
        <w:ind w:left="1134" w:hanging="567"/>
        <w:rPr>
          <w:color w:val="auto"/>
          <w:lang w:val="uz-Cyrl-UZ"/>
        </w:rPr>
      </w:pPr>
      <w:r w:rsidRPr="007B4136">
        <w:rPr>
          <w:color w:val="auto"/>
          <w:lang w:val="uz-Cyrl-UZ"/>
        </w:rPr>
        <w:t>Бошқарув томонидан амалга ошириладиган мониторинг фаолиятларини назорат қилиш. Бу ҳисоб баҳолари устидан назоратнинг лойиҳалаш ёки ишлаш самарадорлигидаги камчиликларни аниқлаш ва тузатиш учун мўлжалланган назорат ва кўриб чиқиш тартибларини ўз ичига олиши мумкин.</w:t>
      </w:r>
    </w:p>
    <w:p w14:paraId="24B70854" w14:textId="77777777" w:rsidR="00F5303F" w:rsidRPr="007B4136" w:rsidRDefault="00F5303F" w:rsidP="00951CB3">
      <w:pPr>
        <w:pStyle w:val="ListA"/>
        <w:spacing w:line="240" w:lineRule="auto"/>
        <w:rPr>
          <w:color w:val="auto"/>
          <w:lang w:val="uz-Cyrl-UZ"/>
        </w:rPr>
      </w:pPr>
      <w:r w:rsidRPr="007B4136">
        <w:rPr>
          <w:color w:val="auto"/>
          <w:lang w:val="uz-Cyrl-UZ"/>
        </w:rPr>
        <w:t>А30.</w:t>
      </w:r>
      <w:r w:rsidRPr="007B4136">
        <w:rPr>
          <w:color w:val="auto"/>
          <w:lang w:val="uz-Cyrl-UZ"/>
        </w:rPr>
        <w:tab/>
        <w:t>Ҳисоб-китоб баҳолари мавжуд бўлган ҳолатларда бошқарув учун масъул бўлган шахслар томонидан назоратни тушуниш муҳим бўлиши мумкин:</w:t>
      </w:r>
    </w:p>
    <w:p w14:paraId="1CC733F1"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Мазмунлиликни ҳал қилиш учун бошқарув томонидан аҳамиятли мулоҳазани талаб қилади;</w:t>
      </w:r>
    </w:p>
    <w:p w14:paraId="21206B96"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 xml:space="preserve">Юқори баҳолаш ноаниқлигига эга бўлинг; </w:t>
      </w:r>
    </w:p>
    <w:p w14:paraId="73CC1475"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Масалан, ахборот технологияларидан кенг фойдаланиш, катта ҳажмдаги маълумотлар ёки бир нечта маълумот манбалари ёки мураккаб ўзаро боғлиқликларга эга бўлган фаразлар туфайли тайёрлаш қийин бўлиши мумкин;</w:t>
      </w:r>
    </w:p>
    <w:p w14:paraId="7739CAD4"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lang w:val="uz-Cyrl-UZ"/>
        </w:rPr>
        <w:t>Усул</w:t>
      </w:r>
      <w:r w:rsidRPr="007B4136">
        <w:rPr>
          <w:color w:val="auto"/>
          <w:lang w:val="uz-Cyrl-UZ"/>
        </w:rPr>
        <w:t>, фаразлар ёки маълумотларда олдинги даврларга нисбатан ўзгариш бўлган ёки бўлиши керак эди; ёки</w:t>
      </w:r>
    </w:p>
    <w:p w14:paraId="7F2730CE" w14:textId="77777777" w:rsidR="00F5303F" w:rsidRPr="007B4136" w:rsidRDefault="00F5303F" w:rsidP="00FB2592">
      <w:pPr>
        <w:pStyle w:val="IFACBulletIndented1"/>
        <w:numPr>
          <w:ilvl w:val="0"/>
          <w:numId w:val="24"/>
        </w:numPr>
        <w:tabs>
          <w:tab w:val="left" w:pos="1094"/>
        </w:tabs>
        <w:spacing w:before="100" w:line="240" w:lineRule="auto"/>
        <w:ind w:left="1134" w:hanging="567"/>
        <w:rPr>
          <w:color w:val="auto"/>
          <w:lang w:val="uz-Cyrl-UZ"/>
        </w:rPr>
      </w:pPr>
      <w:r w:rsidRPr="007B4136">
        <w:rPr>
          <w:color w:val="auto"/>
          <w:lang w:val="uz-Cyrl-UZ"/>
        </w:rPr>
        <w:lastRenderedPageBreak/>
        <w:t>Аҳамиятли фаразларни ўз ичига олади.</w:t>
      </w:r>
    </w:p>
    <w:p w14:paraId="1D88508A" w14:textId="02141740" w:rsidR="00F5303F" w:rsidRPr="007B4136" w:rsidRDefault="00F5303F" w:rsidP="00951CB3">
      <w:pPr>
        <w:pStyle w:val="ListA"/>
        <w:spacing w:before="0" w:line="240" w:lineRule="auto"/>
        <w:ind w:left="0" w:firstLine="0"/>
        <w:rPr>
          <w:color w:val="auto"/>
          <w:lang w:val="uz-Cyrl-UZ"/>
        </w:rPr>
      </w:pPr>
      <w:r w:rsidRPr="007B4136">
        <w:rPr>
          <w:color w:val="auto"/>
          <w:lang w:val="uz-Cyrl-UZ"/>
        </w:rPr>
        <w:t>Раҳбарият томонидан махсус кўникмалар ёки билимларни қўллаши, шу жумладан раҳбариятнинг экспертларидан фойдаланиш (13(</w:t>
      </w:r>
      <w:r w:rsidR="000706C2" w:rsidRPr="000706C2">
        <w:rPr>
          <w:color w:val="auto"/>
          <w:lang w:val="uz-Cyrl-UZ"/>
        </w:rPr>
        <w:t>f</w:t>
      </w:r>
      <w:r w:rsidRPr="007B4136">
        <w:rPr>
          <w:color w:val="auto"/>
          <w:lang w:val="uz-Cyrl-UZ"/>
        </w:rPr>
        <w:t>)-бандга қаранг)</w:t>
      </w:r>
    </w:p>
    <w:p w14:paraId="118681CC" w14:textId="77777777" w:rsidR="00F5303F" w:rsidRPr="007B4136" w:rsidRDefault="00F5303F" w:rsidP="00951CB3">
      <w:pPr>
        <w:pStyle w:val="ListA"/>
        <w:spacing w:line="240" w:lineRule="auto"/>
        <w:rPr>
          <w:rStyle w:val="cssup"/>
          <w:color w:val="auto"/>
          <w:lang w:val="uz-Cyrl-UZ"/>
        </w:rPr>
      </w:pPr>
      <w:r w:rsidRPr="007B4136">
        <w:rPr>
          <w:color w:val="auto"/>
          <w:lang w:val="uz-Cyrl-UZ"/>
        </w:rPr>
        <w:t>А31.</w:t>
      </w:r>
      <w:r w:rsidRPr="007B4136">
        <w:rPr>
          <w:color w:val="auto"/>
          <w:lang w:val="uz-Cyrl-UZ"/>
        </w:rPr>
        <w:tab/>
        <w:t>Аудитор қуйидаги ҳолатлар раҳбариятга экспертни жалб қилиш зарурлиги эҳтимолини оширишини кўриб чиқиши мумкин:</w:t>
      </w:r>
      <w:r w:rsidRPr="007B4136">
        <w:rPr>
          <w:rStyle w:val="af0"/>
          <w:color w:val="auto"/>
          <w:lang w:val="uz-Cyrl-UZ"/>
        </w:rPr>
        <w:footnoteReference w:id="35"/>
      </w:r>
    </w:p>
    <w:p w14:paraId="702E2368" w14:textId="77777777" w:rsidR="00F5303F" w:rsidRPr="007B4136" w:rsidRDefault="00F5303F" w:rsidP="00FB259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Баҳолашни талаб қиладиган масаланинг махсус характери, масалан, ҳисоб баҳоси қазиб олиш саноатларида минерал ёки углеводород захираларини баҳолаш ёки мураккаб шартнома шартларини қўллашнинг эҳтимолий натижасини баҳолашни ўз ичига олиши мумкин.</w:t>
      </w:r>
    </w:p>
    <w:p w14:paraId="351144BE" w14:textId="77777777" w:rsidR="00F5303F" w:rsidRPr="007B4136" w:rsidRDefault="00F5303F" w:rsidP="00FB259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Қўлланиладиган молиявий ҳисобот концептуал асосларининг тегишли талабларини қўллаш учун зарур бўлган моделларнинг мураккаб характери, бу баъзи баҳолашларда, масалан 3-даражали ҳаққоний қийматларда, ҳолат бўлиши мумкин.</w:t>
      </w:r>
      <w:r w:rsidRPr="007B4136">
        <w:rPr>
          <w:rStyle w:val="af0"/>
          <w:color w:val="auto"/>
          <w:lang w:val="uz-Cyrl-UZ"/>
        </w:rPr>
        <w:footnoteReference w:id="36"/>
      </w:r>
    </w:p>
    <w:p w14:paraId="7286FF84" w14:textId="77777777" w:rsidR="00F5303F" w:rsidRPr="007B4136" w:rsidRDefault="00F5303F" w:rsidP="00FB2592">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 xml:space="preserve">Ҳисоб баҳосини талаб қиладиган шароит, операция ёки ҳодисанинг ноодатий ёки кам учрайдиган характери. </w:t>
      </w:r>
    </w:p>
    <w:p w14:paraId="40056AA2" w14:textId="77777777" w:rsidR="00F5303F" w:rsidRPr="007B4136" w:rsidRDefault="00F5303F" w:rsidP="00951CB3">
      <w:pPr>
        <w:pStyle w:val="ListA"/>
        <w:spacing w:before="0" w:line="240" w:lineRule="auto"/>
        <w:rPr>
          <w:color w:val="auto"/>
          <w:lang w:val="ru-RU"/>
        </w:rPr>
      </w:pPr>
      <w:proofErr w:type="spellStart"/>
      <w:r w:rsidRPr="007B4136">
        <w:rPr>
          <w:color w:val="auto"/>
          <w:lang w:val="ru-RU"/>
        </w:rPr>
        <w:t>Ташкилотнинг</w:t>
      </w:r>
      <w:proofErr w:type="spellEnd"/>
      <w:r w:rsidRPr="007B4136">
        <w:rPr>
          <w:color w:val="auto"/>
          <w:lang w:val="ru-RU"/>
        </w:rPr>
        <w:t xml:space="preserve"> </w:t>
      </w:r>
      <w:proofErr w:type="spellStart"/>
      <w:r w:rsidRPr="007B4136">
        <w:rPr>
          <w:color w:val="auto"/>
          <w:lang w:val="ru-RU"/>
        </w:rPr>
        <w:t>рискларни</w:t>
      </w:r>
      <w:proofErr w:type="spellEnd"/>
      <w:r w:rsidRPr="007B4136">
        <w:rPr>
          <w:color w:val="auto"/>
          <w:lang w:val="ru-RU"/>
        </w:rPr>
        <w:t xml:space="preserve"> </w:t>
      </w:r>
      <w:proofErr w:type="spellStart"/>
      <w:r w:rsidRPr="007B4136">
        <w:rPr>
          <w:color w:val="auto"/>
          <w:lang w:val="ru-RU"/>
        </w:rPr>
        <w:t>баҳолаш</w:t>
      </w:r>
      <w:proofErr w:type="spellEnd"/>
      <w:r w:rsidRPr="007B4136">
        <w:rPr>
          <w:color w:val="auto"/>
          <w:lang w:val="ru-RU"/>
        </w:rPr>
        <w:t xml:space="preserve"> </w:t>
      </w:r>
      <w:proofErr w:type="spellStart"/>
      <w:r w:rsidRPr="007B4136">
        <w:rPr>
          <w:color w:val="auto"/>
          <w:lang w:val="ru-RU"/>
        </w:rPr>
        <w:t>жараёни</w:t>
      </w:r>
      <w:proofErr w:type="spellEnd"/>
      <w:r w:rsidRPr="007B4136">
        <w:rPr>
          <w:color w:val="auto"/>
          <w:lang w:val="ru-RU"/>
        </w:rPr>
        <w:t xml:space="preserve"> (13(ж)-</w:t>
      </w:r>
      <w:proofErr w:type="spellStart"/>
      <w:r w:rsidRPr="007B4136">
        <w:rPr>
          <w:color w:val="auto"/>
          <w:lang w:val="ru-RU"/>
        </w:rPr>
        <w:t>бандга</w:t>
      </w:r>
      <w:proofErr w:type="spellEnd"/>
      <w:r w:rsidRPr="007B4136">
        <w:rPr>
          <w:color w:val="auto"/>
          <w:lang w:val="ru-RU"/>
        </w:rPr>
        <w:t xml:space="preserve"> </w:t>
      </w:r>
      <w:proofErr w:type="spellStart"/>
      <w:r w:rsidRPr="007B4136">
        <w:rPr>
          <w:color w:val="auto"/>
          <w:lang w:val="ru-RU"/>
        </w:rPr>
        <w:t>қаранг</w:t>
      </w:r>
      <w:proofErr w:type="spellEnd"/>
      <w:r w:rsidRPr="007B4136">
        <w:rPr>
          <w:color w:val="auto"/>
          <w:lang w:val="ru-RU"/>
        </w:rPr>
        <w:t>)</w:t>
      </w:r>
    </w:p>
    <w:p w14:paraId="2AD8901C" w14:textId="77777777" w:rsidR="00F5303F" w:rsidRPr="007B4136" w:rsidRDefault="00F5303F" w:rsidP="00951CB3">
      <w:pPr>
        <w:pStyle w:val="ListA"/>
        <w:spacing w:line="240" w:lineRule="auto"/>
        <w:rPr>
          <w:color w:val="auto"/>
          <w:lang w:val="uz-Cyrl-UZ"/>
        </w:rPr>
      </w:pPr>
      <w:r w:rsidRPr="007B4136">
        <w:rPr>
          <w:color w:val="auto"/>
          <w:lang w:val="uz-Cyrl-UZ"/>
        </w:rPr>
        <w:t>А32.</w:t>
      </w:r>
      <w:r w:rsidRPr="007B4136">
        <w:rPr>
          <w:color w:val="auto"/>
          <w:lang w:val="uz-Cyrl-UZ"/>
        </w:rPr>
        <w:tab/>
        <w:t>Ташкилотнинг рискларни баҳолаш жараёни ҳисоб баҳоларига боғлиқ рискларни қандай аниқлаши ва ҳал қилишини тушуниш аудиторга қуйидагилардаги ўзгаришларни кўриб чиқишда ёрдам бериши мумкин:</w:t>
      </w:r>
    </w:p>
    <w:p w14:paraId="511D520B"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баҳоларига тегишли қўлланиладиган молиявий ҳисобот концептуал асосларининг талаблари;</w:t>
      </w:r>
    </w:p>
    <w:p w14:paraId="6CE161F6"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Ҳисоб баҳоларини амалга оширишга тегишли бўлган ёки қўлланиладиган маълумотларнинг ишончлилигига таъсир қилиши мумкин бўлган маълумот манбаларининг мавжудлиги ёки характери; </w:t>
      </w:r>
    </w:p>
    <w:p w14:paraId="1D77FEC6"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Ташкилотнинг ахборот тизими ёки АТ муҳити; ва</w:t>
      </w:r>
    </w:p>
    <w:p w14:paraId="1F75B4B1" w14:textId="77777777" w:rsidR="00F5303F" w:rsidRPr="007B4136" w:rsidRDefault="00F5303F" w:rsidP="00951CB3">
      <w:pPr>
        <w:pStyle w:val="IFACBulletIndented1"/>
        <w:numPr>
          <w:ilvl w:val="0"/>
          <w:numId w:val="24"/>
        </w:numPr>
        <w:tabs>
          <w:tab w:val="left" w:pos="1094"/>
        </w:tabs>
        <w:spacing w:line="240" w:lineRule="auto"/>
        <w:rPr>
          <w:color w:val="auto"/>
          <w:lang w:val="uz-Cyrl-UZ"/>
        </w:rPr>
      </w:pPr>
      <w:r w:rsidRPr="007B4136">
        <w:rPr>
          <w:color w:val="auto"/>
          <w:lang w:val="uz-Cyrl-UZ"/>
        </w:rPr>
        <w:t>Асосий ходимлар.</w:t>
      </w:r>
    </w:p>
    <w:p w14:paraId="01A1BE13" w14:textId="77777777" w:rsidR="00F5303F" w:rsidRPr="007B4136" w:rsidRDefault="00F5303F" w:rsidP="00951CB3">
      <w:pPr>
        <w:pStyle w:val="ListA"/>
        <w:spacing w:line="240" w:lineRule="auto"/>
        <w:rPr>
          <w:color w:val="auto"/>
          <w:lang w:val="uz-Cyrl-UZ"/>
        </w:rPr>
      </w:pPr>
      <w:r w:rsidRPr="007B4136">
        <w:rPr>
          <w:color w:val="auto"/>
          <w:lang w:val="uz-Cyrl-UZ"/>
        </w:rPr>
        <w:t>А33.</w:t>
      </w:r>
      <w:r w:rsidRPr="007B4136">
        <w:rPr>
          <w:color w:val="auto"/>
          <w:lang w:val="uz-Cyrl-UZ"/>
        </w:rPr>
        <w:tab/>
        <w:t xml:space="preserve">Аудитор раҳбарият ҳисоб баҳоларини амалга оширишда раҳбарият нохолислиги ёки фирибгарлик туфайли бузиб кўрсатишга нохолисликни қандай аниқлаши ва ҳал қилишини тушуниб олишда кўриб чиқиши мумкин бўлган масалаларга раҳбарият қуйидагиларни қилиши ёки қилмаслиги ва, агар қилса, қандай </w:t>
      </w:r>
      <w:r w:rsidRPr="007B4136">
        <w:rPr>
          <w:lang w:val="uz-Cyrl-UZ"/>
        </w:rPr>
        <w:t>қандай чоралар кўриши</w:t>
      </w:r>
      <w:r w:rsidRPr="007B4136">
        <w:rPr>
          <w:color w:val="auto"/>
          <w:lang w:val="uz-Cyrl-UZ"/>
        </w:rPr>
        <w:t xml:space="preserve"> киради: </w:t>
      </w:r>
    </w:p>
    <w:p w14:paraId="3505953A"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Ҳисоб баҳоларини амалга оширишда қўлланиладиган методлар, тахминлар ва маълумотларни танлаш ёки қўллашга алоҳида эътибор бериши. </w:t>
      </w:r>
    </w:p>
    <w:p w14:paraId="323AA000"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Тарихий ёки бюджетлаштирилган аломатларга ёки бошқа маълум омилларга нисбатан кутилмаган ёки зид аломатларни кўрсатиши мумкин бўлган асосий самарадорлик аломатларини кузатиши. </w:t>
      </w:r>
    </w:p>
    <w:p w14:paraId="0E18DB62"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Нохолисликка сабаб бўлиши мумкин бўлган молиявий ёки бошқа рағбатларни аниқлаши. </w:t>
      </w:r>
    </w:p>
    <w:p w14:paraId="6AA50359"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баҳоларини амалга оширишда қўлланиладиган методлар, аҳамиятли тахминлар ёки маълумотларда ўзгаришлар зарурлигини кузатиши.</w:t>
      </w:r>
    </w:p>
    <w:p w14:paraId="577E4D20"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баҳоларини амалга оширишда қўлланиладиган моделлар устидан тегишли назорат ва кўриб чиқишни ўрнатиши.</w:t>
      </w:r>
    </w:p>
    <w:p w14:paraId="2361BA6A" w14:textId="77777777" w:rsidR="00F5303F" w:rsidRPr="007B4136" w:rsidRDefault="00F5303F" w:rsidP="00951CB3">
      <w:pPr>
        <w:pStyle w:val="IFACBulletIndented1"/>
        <w:numPr>
          <w:ilvl w:val="0"/>
          <w:numId w:val="24"/>
        </w:numPr>
        <w:tabs>
          <w:tab w:val="left" w:pos="1094"/>
        </w:tabs>
        <w:spacing w:line="240" w:lineRule="auto"/>
        <w:rPr>
          <w:color w:val="auto"/>
          <w:lang w:val="uz-Cyrl-UZ"/>
        </w:rPr>
      </w:pPr>
      <w:r w:rsidRPr="007B4136">
        <w:rPr>
          <w:color w:val="auto"/>
          <w:lang w:val="uz-Cyrl-UZ"/>
        </w:rPr>
        <w:t>Ҳисоб баҳоларини амалга оширишда қилинган муҳим мулоҳазаларнинг асосини ҳужжатлаштиришни ёки мустақил кўриб чиқишни талаб қилиши.</w:t>
      </w:r>
    </w:p>
    <w:p w14:paraId="77393CA9"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Ташкилотнинг ҳисоб баҳоларига тегишли ахборот тизими (13(h)(i)-бандга қаранг)</w:t>
      </w:r>
    </w:p>
    <w:p w14:paraId="69D91C86" w14:textId="77777777" w:rsidR="00F5303F" w:rsidRPr="007B4136" w:rsidRDefault="00F5303F" w:rsidP="00951CB3">
      <w:pPr>
        <w:pStyle w:val="ListA"/>
        <w:spacing w:line="240" w:lineRule="auto"/>
        <w:rPr>
          <w:color w:val="auto"/>
          <w:lang w:val="uz-Cyrl-UZ"/>
        </w:rPr>
      </w:pPr>
      <w:r w:rsidRPr="007B4136">
        <w:rPr>
          <w:color w:val="auto"/>
          <w:lang w:val="uz-Cyrl-UZ"/>
        </w:rPr>
        <w:t>А34.</w:t>
      </w:r>
      <w:r w:rsidRPr="007B4136">
        <w:rPr>
          <w:color w:val="auto"/>
          <w:lang w:val="uz-Cyrl-UZ"/>
        </w:rPr>
        <w:tab/>
        <w:t xml:space="preserve">13(з)-банд доирасидаги муҳим операциялар </w:t>
      </w:r>
      <w:r w:rsidRPr="007B4136">
        <w:rPr>
          <w:lang w:val="uz-Cyrl-UZ"/>
        </w:rPr>
        <w:t>тур</w:t>
      </w:r>
      <w:r w:rsidRPr="007B4136">
        <w:rPr>
          <w:color w:val="auto"/>
          <w:lang w:val="uz-Cyrl-UZ"/>
        </w:rPr>
        <w:t xml:space="preserve">лари, ҳодисалар ва шароитлар 315-сон АХС (2019 йилда қайта таҳрирланган) нинг 25(a)-банди тегишли бўлган ҳисоб баҳолари ва боғлиқ маълумотларни ёритиб беришга тегишли муҳим операциялар </w:t>
      </w:r>
      <w:r w:rsidRPr="007B4136">
        <w:rPr>
          <w:lang w:val="uz-Cyrl-UZ"/>
        </w:rPr>
        <w:t>тур</w:t>
      </w:r>
      <w:r w:rsidRPr="007B4136">
        <w:rPr>
          <w:color w:val="auto"/>
          <w:lang w:val="uz-Cyrl-UZ"/>
        </w:rPr>
        <w:t>лари, ҳодисалар ва шароитлар билан бир хил. Ташкилотнинг ҳисоб баҳоларига тегишли бўлган ахборот тизимини тушуниб олишда, аудитор қуйидагиларни кўриб чиқиши мумкин:</w:t>
      </w:r>
    </w:p>
    <w:p w14:paraId="492827B5" w14:textId="77777777" w:rsidR="00F5303F" w:rsidRPr="007B4136" w:rsidRDefault="00F5303F" w:rsidP="00FB259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Ҳисоб баҳолари оддий ва такрорланувчи операцияларни қайд этишдан келиб чиқиши ёки такрорланмайдиган ёки ноодатий операциялардан келиб чиқиши.</w:t>
      </w:r>
      <w:r w:rsidRPr="007B4136">
        <w:rPr>
          <w:color w:val="auto"/>
          <w:lang w:val="uz-Cyrl-UZ"/>
        </w:rPr>
        <w:tab/>
      </w:r>
    </w:p>
    <w:p w14:paraId="24881B3B" w14:textId="77777777" w:rsidR="00F5303F" w:rsidRPr="007B4136" w:rsidRDefault="00F5303F" w:rsidP="00FB2592">
      <w:pPr>
        <w:pStyle w:val="IFACBulletIndented1"/>
        <w:numPr>
          <w:ilvl w:val="0"/>
          <w:numId w:val="24"/>
        </w:numPr>
        <w:tabs>
          <w:tab w:val="clear" w:pos="1240"/>
          <w:tab w:val="left" w:pos="1094"/>
        </w:tabs>
        <w:spacing w:line="240" w:lineRule="auto"/>
        <w:ind w:left="1134" w:hanging="567"/>
        <w:rPr>
          <w:color w:val="auto"/>
          <w:lang w:val="uz-Cyrl-UZ"/>
        </w:rPr>
      </w:pPr>
      <w:r w:rsidRPr="007B4136">
        <w:rPr>
          <w:color w:val="auto"/>
          <w:lang w:val="uz-Cyrl-UZ"/>
        </w:rPr>
        <w:t>Ахборот тизими ҳисоб баҳолари ва боғлиқ маълумотларни ёритиб беришнинг тўлиқлигини, хусусан мажбуриятларга тегишли ҳисоб баҳолари учун, қандай таъминлаши.</w:t>
      </w:r>
    </w:p>
    <w:p w14:paraId="14895D0F" w14:textId="77777777" w:rsidR="00F5303F" w:rsidRPr="007B4136" w:rsidRDefault="00F5303F" w:rsidP="00FB2592">
      <w:pPr>
        <w:pStyle w:val="ListA"/>
        <w:spacing w:line="240" w:lineRule="auto"/>
        <w:ind w:left="570" w:hanging="570"/>
        <w:rPr>
          <w:color w:val="auto"/>
          <w:vertAlign w:val="superscript"/>
          <w:lang w:val="uz-Cyrl-UZ"/>
        </w:rPr>
      </w:pPr>
      <w:r w:rsidRPr="007B4136">
        <w:rPr>
          <w:color w:val="auto"/>
          <w:lang w:val="uz-Cyrl-UZ"/>
        </w:rPr>
        <w:t>А35.</w:t>
      </w:r>
      <w:r w:rsidRPr="007B4136">
        <w:rPr>
          <w:color w:val="auto"/>
          <w:lang w:val="uz-Cyrl-UZ"/>
        </w:rPr>
        <w:tab/>
        <w:t xml:space="preserve">Аудит давомида, аудитор раҳбарият аниқламаган ҳисоб баҳолари ва боғлиқ маълумотларни ёритиб беришга эҳтиёжни келтириб чиқарадиган операциялар </w:t>
      </w:r>
      <w:r w:rsidRPr="007B4136">
        <w:rPr>
          <w:lang w:val="uz-Cyrl-UZ"/>
        </w:rPr>
        <w:t>тур</w:t>
      </w:r>
      <w:r w:rsidRPr="007B4136">
        <w:rPr>
          <w:color w:val="auto"/>
          <w:lang w:val="uz-Cyrl-UZ"/>
        </w:rPr>
        <w:t xml:space="preserve">лари, ҳодисалар ёки шароитларни аниқлаши мумкин. 315-сон АХС (2019 йилда қайта таҳрирланган)  раҳбарият аниқламаган муҳим бузиб кўрсатиш рискларини аудитор аниқлаган ҳолатларни, шу жумладан аудиторнинг ташкилотнинг рискларни баҳолаш жараёни баҳоси </w:t>
      </w:r>
      <w:r w:rsidRPr="007B4136">
        <w:rPr>
          <w:color w:val="auto"/>
          <w:lang w:val="uz-Cyrl-UZ"/>
        </w:rPr>
        <w:lastRenderedPageBreak/>
        <w:t>учун оқибатларни кўриб чиқишни қамраб олади.</w:t>
      </w:r>
      <w:r w:rsidRPr="007B4136">
        <w:rPr>
          <w:rStyle w:val="af0"/>
          <w:color w:val="auto"/>
          <w:lang w:val="uz-Cyrl-UZ"/>
        </w:rPr>
        <w:footnoteReference w:id="37"/>
      </w:r>
    </w:p>
    <w:p w14:paraId="74C3CBE2" w14:textId="0D781238" w:rsidR="00F5303F" w:rsidRPr="007B4136" w:rsidRDefault="00FB2592" w:rsidP="00FB2592">
      <w:pPr>
        <w:pStyle w:val="ListA"/>
        <w:spacing w:before="0" w:line="240" w:lineRule="auto"/>
        <w:ind w:left="567" w:hanging="567"/>
        <w:rPr>
          <w:color w:val="auto"/>
          <w:lang w:val="uz-Cyrl-UZ"/>
        </w:rPr>
      </w:pPr>
      <w:r>
        <w:rPr>
          <w:color w:val="auto"/>
          <w:lang w:val="uz-Cyrl-UZ"/>
        </w:rPr>
        <w:tab/>
      </w:r>
      <w:r w:rsidR="00F5303F" w:rsidRPr="007B4136">
        <w:rPr>
          <w:color w:val="auto"/>
          <w:lang w:val="uz-Cyrl-UZ"/>
        </w:rPr>
        <w:t>Раҳбарият томонидан тегишли методлар, тахминлар ва маълумот манбаларини аниқлаш (13(h)(ii)(a)-бандга қаранг)</w:t>
      </w:r>
    </w:p>
    <w:p w14:paraId="1671893A" w14:textId="77777777" w:rsidR="00F5303F" w:rsidRPr="007B4136" w:rsidRDefault="00F5303F" w:rsidP="00951CB3">
      <w:pPr>
        <w:pStyle w:val="ListA"/>
        <w:spacing w:line="240" w:lineRule="auto"/>
        <w:rPr>
          <w:color w:val="auto"/>
          <w:lang w:val="uz-Cyrl-UZ"/>
        </w:rPr>
      </w:pPr>
      <w:r w:rsidRPr="007B4136">
        <w:rPr>
          <w:color w:val="auto"/>
          <w:lang w:val="uz-Cyrl-UZ"/>
        </w:rPr>
        <w:t>А36.</w:t>
      </w:r>
      <w:r w:rsidRPr="007B4136">
        <w:rPr>
          <w:color w:val="auto"/>
          <w:lang w:val="uz-Cyrl-UZ"/>
        </w:rPr>
        <w:tab/>
        <w:t xml:space="preserve">Агар раҳбарият ҳисоб баҳосини амалга ошириш учун методни ўзгартирган бўлса, мулоҳазаларга, масалан, янги метод кўпроқ тўғри эканлиги, у ўзи ташкилотга таъсир қилувчи муҳит ёки шароитлардаги ўзгаришларга, ёки қўлланиладиган молиявий ҳисобот концептуал асослари ёки тартибга солиш муҳитидаги ўзгаришларга жавоб экани, ёки раҳбариятнинг бошқа асосли сабаби борлиги, киради. </w:t>
      </w:r>
    </w:p>
    <w:p w14:paraId="1CAA2DBF" w14:textId="77777777" w:rsidR="00F5303F" w:rsidRPr="007B4136" w:rsidRDefault="00F5303F" w:rsidP="00951CB3">
      <w:pPr>
        <w:pStyle w:val="ListA"/>
        <w:spacing w:line="240" w:lineRule="auto"/>
        <w:rPr>
          <w:color w:val="auto"/>
          <w:lang w:val="uz-Cyrl-UZ"/>
        </w:rPr>
      </w:pPr>
      <w:r w:rsidRPr="007B4136">
        <w:rPr>
          <w:color w:val="auto"/>
          <w:lang w:val="uz-Cyrl-UZ"/>
        </w:rPr>
        <w:t>А37.</w:t>
      </w:r>
      <w:r w:rsidRPr="007B4136">
        <w:rPr>
          <w:color w:val="auto"/>
          <w:lang w:val="uz-Cyrl-UZ"/>
        </w:rPr>
        <w:tab/>
        <w:t xml:space="preserve">Агар раҳбарият ҳисоб баҳосини амалга ошириш учун методни ўзгартирмаган бўлса, мулоҳазаларга ҳозирги муҳит ёки шароитлар нуқтаи назаридан аввалги методлар, тахминлар ва маълумотлардан фойдаланишни давом эттириш тўғрилиги, киради. </w:t>
      </w:r>
    </w:p>
    <w:p w14:paraId="47A9AA4A" w14:textId="77777777" w:rsidR="00F5303F" w:rsidRPr="007B4136" w:rsidRDefault="00F5303F" w:rsidP="00951CB3">
      <w:pPr>
        <w:pStyle w:val="ListA"/>
        <w:spacing w:before="0" w:line="240" w:lineRule="auto"/>
        <w:rPr>
          <w:color w:val="auto"/>
          <w:lang w:val="uz-Cyrl-UZ"/>
        </w:rPr>
      </w:pPr>
      <w:r w:rsidRPr="007B4136">
        <w:rPr>
          <w:color w:val="auto"/>
          <w:lang w:val="uz-Cyrl-UZ"/>
        </w:rPr>
        <w:t>Усуллар (13(h)(ii)(a)(i)-бандга қаранг)</w:t>
      </w:r>
    </w:p>
    <w:p w14:paraId="52F6B1AC" w14:textId="77777777" w:rsidR="00F5303F" w:rsidRPr="007B4136" w:rsidRDefault="00F5303F" w:rsidP="00951CB3">
      <w:pPr>
        <w:pStyle w:val="ListA"/>
        <w:spacing w:line="240" w:lineRule="auto"/>
        <w:rPr>
          <w:color w:val="auto"/>
          <w:lang w:val="uz-Cyrl-UZ"/>
        </w:rPr>
      </w:pPr>
      <w:r w:rsidRPr="007B4136">
        <w:rPr>
          <w:color w:val="auto"/>
          <w:lang w:val="uz-Cyrl-UZ"/>
        </w:rPr>
        <w:t>А38.</w:t>
      </w:r>
      <w:r w:rsidRPr="007B4136">
        <w:rPr>
          <w:color w:val="auto"/>
          <w:lang w:val="uz-Cyrl-UZ"/>
        </w:rPr>
        <w:tab/>
        <w:t>Қўлланиладиган молиявий ҳисобот концептуал асослари ҳисоб баҳосини амалга оширишда қўлланиладиган методни белгилаши мумкин. Кўп ҳолларда, бироқ, қўлланиладиган молиявий ҳисобот концептуал асослари битта методни белгиламайди, ёки талаб қилинадиган баҳолаш асоси, муқобил методларни қўллашни белгилайди ёки рухсат беради.</w:t>
      </w:r>
    </w:p>
    <w:p w14:paraId="5D0AF6B0" w14:textId="77777777" w:rsidR="00F5303F" w:rsidRPr="007B4136" w:rsidRDefault="00F5303F" w:rsidP="00951CB3">
      <w:pPr>
        <w:pStyle w:val="ListA"/>
        <w:spacing w:before="0" w:line="240" w:lineRule="auto"/>
        <w:rPr>
          <w:color w:val="auto"/>
          <w:lang w:val="uz-Cyrl-UZ"/>
        </w:rPr>
      </w:pPr>
      <w:r w:rsidRPr="007B4136">
        <w:rPr>
          <w:color w:val="auto"/>
          <w:lang w:val="uz-Cyrl-UZ"/>
        </w:rPr>
        <w:t>Моделлар</w:t>
      </w:r>
    </w:p>
    <w:p w14:paraId="08A6AAAA" w14:textId="77777777" w:rsidR="00F5303F" w:rsidRPr="007B4136" w:rsidRDefault="00F5303F" w:rsidP="00951CB3">
      <w:pPr>
        <w:pStyle w:val="ListA"/>
        <w:spacing w:line="240" w:lineRule="auto"/>
        <w:rPr>
          <w:color w:val="auto"/>
          <w:lang w:val="uz-Cyrl-UZ"/>
        </w:rPr>
      </w:pPr>
      <w:r w:rsidRPr="007B4136">
        <w:rPr>
          <w:color w:val="auto"/>
          <w:lang w:val="uz-Cyrl-UZ"/>
        </w:rPr>
        <w:t>А39.</w:t>
      </w:r>
      <w:r w:rsidRPr="007B4136">
        <w:rPr>
          <w:color w:val="auto"/>
          <w:lang w:val="uz-Cyrl-UZ"/>
        </w:rPr>
        <w:tab/>
        <w:t xml:space="preserve">Раҳбарият ҳисоб баҳоларини амалга ошириш учун қўлланиладиган моделлар атрофида, бу раҳбариятнинг ўз модели ёки ташқи модел бўлишидан қатъи назар, махсус назорат воситаларини ишлаб чиқиши ва жорий қилиши мумкин. Модел ўзи мураккаблик ёки субъективликнинг юқори даражасига эга бўлганда, масалан кутилаётган кредит зарарлари модели ёки 3-даражали манба маълумотларни қўллайдиган ҳаққоний қиймат модели, бундай мураккаблик ёки субъективликни ҳал қилувчи назорат воситалари аудит учун тегишли деб аниқланиши эҳтимоли юқорироқ бўлиши мумкин. Моделларга нисбатан мураккаблик мавжуд бўлганда, маълумотлар яхлитлиги устидан назорат воситалари ҳам 315-сон АХС (2019 йилда қайта таҳрирланган) га мувофиқ аниқланадиган назорат воситалари бўлиши эҳтимоли юқорироқ. Аудитор моделни ва тегишли аниқланган назорат воситаларини тушуниб олишда кўриб чиқиши мақсадга мувофиқ бўлган омилларга қуйидагилар киради: </w:t>
      </w:r>
    </w:p>
    <w:p w14:paraId="7CEDDE5F"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 моделнинг тегишлилиги ва аниқлигини қандай аниқлайди;</w:t>
      </w:r>
    </w:p>
    <w:p w14:paraId="4C78DF91"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Моделнинг мувофиқилиги ёки орқага қараб тестдан ўтказиш, шу жумладан фойдаланишдан олдин модел мувофиқлаштирилганлиги ва у кўзланган фойдаланиш учун мос қолишини аниқлаш учун мунтазам оралиқларда қайта мувофиқлаштирилганлиги. Ташкилотнинг моделни мувофиқлаштириши қуйидагиларни баҳолашни ўз ичига олиши мумкин:</w:t>
      </w:r>
    </w:p>
    <w:p w14:paraId="54259DA8" w14:textId="77777777" w:rsidR="00F5303F" w:rsidRPr="007B4136" w:rsidRDefault="00F5303F" w:rsidP="00951CB3">
      <w:pPr>
        <w:pStyle w:val="IFACBulletIndented2"/>
        <w:tabs>
          <w:tab w:val="clear" w:pos="1094"/>
          <w:tab w:val="left" w:pos="1814"/>
        </w:tabs>
        <w:spacing w:line="240" w:lineRule="auto"/>
        <w:rPr>
          <w:color w:val="auto"/>
          <w:lang w:val="uz-Cyrl-UZ"/>
        </w:rPr>
      </w:pPr>
      <w:r w:rsidRPr="007B4136">
        <w:rPr>
          <w:color w:val="auto"/>
          <w:lang w:val="uz-Cyrl-UZ"/>
        </w:rPr>
        <w:t>Моделнинг назарий асослилиги;</w:t>
      </w:r>
    </w:p>
    <w:p w14:paraId="421E2A05" w14:textId="77777777" w:rsidR="00F5303F" w:rsidRPr="007B4136" w:rsidRDefault="00F5303F" w:rsidP="00951CB3">
      <w:pPr>
        <w:pStyle w:val="IFACBulletIndented2"/>
        <w:tabs>
          <w:tab w:val="clear" w:pos="1094"/>
          <w:tab w:val="left" w:pos="1814"/>
        </w:tabs>
        <w:spacing w:line="240" w:lineRule="auto"/>
        <w:rPr>
          <w:color w:val="auto"/>
          <w:lang w:val="uz-Cyrl-UZ"/>
        </w:rPr>
      </w:pPr>
      <w:r w:rsidRPr="007B4136">
        <w:rPr>
          <w:color w:val="auto"/>
          <w:lang w:val="uz-Cyrl-UZ"/>
        </w:rPr>
        <w:t>Моделнинг математик яхлитлиги; ва</w:t>
      </w:r>
    </w:p>
    <w:p w14:paraId="1A3EE28D" w14:textId="77777777" w:rsidR="00F5303F" w:rsidRPr="007B4136" w:rsidRDefault="00F5303F" w:rsidP="00951CB3">
      <w:pPr>
        <w:pStyle w:val="IFACBulletIndented2"/>
        <w:tabs>
          <w:tab w:val="clear" w:pos="1094"/>
          <w:tab w:val="left" w:pos="1814"/>
        </w:tabs>
        <w:spacing w:line="240" w:lineRule="auto"/>
        <w:rPr>
          <w:color w:val="auto"/>
          <w:lang w:val="uz-Cyrl-UZ"/>
        </w:rPr>
      </w:pPr>
      <w:r w:rsidRPr="007B4136">
        <w:rPr>
          <w:color w:val="auto"/>
          <w:lang w:val="uz-Cyrl-UZ"/>
        </w:rPr>
        <w:t>Моделда қўлланиладиган маълумотлар ва тахминларнинг аниқлиги ва тўлиқлиги ҳамда ўринлилиги;</w:t>
      </w:r>
    </w:p>
    <w:p w14:paraId="798601C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Бозор ёки бошқа шароитлардаги ўзгаришлар учун модел қандай ўз вақтида тўғри ўзгартирилади ёки тузатилади ва модел устидан тегишли ўзгаришларни назорат қилиш сиёсатлари мавжудлиги;</w:t>
      </w:r>
    </w:p>
    <w:p w14:paraId="250019B9"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Баъзи соҳаларда қопламалар деб ҳам аталадиган тузатишлар модел натижаларига нисбатан амалга оширилганлиги ва бундай тузатишлар қўлланиладиган молиявий ҳисобот концептуал асослари талабларига мувофиқ ҳолатларда тўғрилиги. Тузатишлар тўғри бўлмаганда, бундай тузатишлар раҳбариятнинг эҳтимолий нохолислиги аломатлари бўлиши мумкинлиги; ва</w:t>
      </w:r>
    </w:p>
    <w:p w14:paraId="0FE7989D" w14:textId="77777777" w:rsidR="00F5303F" w:rsidRPr="007B4136" w:rsidRDefault="00F5303F" w:rsidP="00951CB3">
      <w:pPr>
        <w:pStyle w:val="IFACBulletIndented1"/>
        <w:numPr>
          <w:ilvl w:val="0"/>
          <w:numId w:val="24"/>
        </w:numPr>
        <w:tabs>
          <w:tab w:val="left" w:pos="1094"/>
        </w:tabs>
        <w:spacing w:line="240" w:lineRule="auto"/>
        <w:rPr>
          <w:color w:val="auto"/>
          <w:lang w:val="uz-Cyrl-UZ"/>
        </w:rPr>
      </w:pPr>
      <w:r w:rsidRPr="007B4136">
        <w:rPr>
          <w:color w:val="auto"/>
          <w:lang w:val="uz-Cyrl-UZ"/>
        </w:rPr>
        <w:t>Модел етарли даражада ҳужжатлаштирилганлиги, шу жумладан унинг кўзланган қўлланилиши, чекловлари, асосий параметрлари, талаб қилинадиган маълумотлар ва тахминлар, унда бажарилган ҳар қандай мувофиқлаштириш натижалари ва унинг натижаларига қилинган ҳар қандай тузатишларнинг характери ва асоси.</w:t>
      </w:r>
    </w:p>
    <w:p w14:paraId="42D680AC" w14:textId="77777777" w:rsidR="00F5303F" w:rsidRPr="007B4136" w:rsidRDefault="00F5303F" w:rsidP="00951CB3">
      <w:pPr>
        <w:pStyle w:val="ListA"/>
        <w:spacing w:before="0" w:line="240" w:lineRule="auto"/>
        <w:rPr>
          <w:color w:val="auto"/>
          <w:lang w:val="uz-Cyrl-UZ"/>
        </w:rPr>
      </w:pPr>
      <w:r w:rsidRPr="007B4136">
        <w:rPr>
          <w:color w:val="auto"/>
          <w:lang w:val="uz-Cyrl-UZ"/>
        </w:rPr>
        <w:t>Фаразлар (13(h)(ii)(a)(ii)-бандга қаранг)</w:t>
      </w:r>
    </w:p>
    <w:p w14:paraId="3A1324D2" w14:textId="77777777" w:rsidR="00F5303F" w:rsidRPr="007B4136" w:rsidRDefault="00F5303F" w:rsidP="00951CB3">
      <w:pPr>
        <w:pStyle w:val="ListA"/>
        <w:spacing w:line="240" w:lineRule="auto"/>
        <w:rPr>
          <w:color w:val="auto"/>
          <w:lang w:val="uz-Cyrl-UZ"/>
        </w:rPr>
      </w:pPr>
      <w:r w:rsidRPr="007B4136">
        <w:rPr>
          <w:color w:val="auto"/>
          <w:lang w:val="uz-Cyrl-UZ"/>
        </w:rPr>
        <w:t>А40.</w:t>
      </w:r>
      <w:r w:rsidRPr="007B4136">
        <w:rPr>
          <w:color w:val="auto"/>
          <w:lang w:val="uz-Cyrl-UZ"/>
        </w:rPr>
        <w:tab/>
        <w:t>Аудитор раҳбарият ҳисоб баҳоларини амалга оширишда қўлланиладиган тахминларни қандай танлаганлигини тушуниб олишда кўриб чиқиши мумкин бўлган масалаларга, масалан, қуйидагилар киради:</w:t>
      </w:r>
    </w:p>
    <w:p w14:paraId="0B785A11"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Раҳбариятнинг танлови ва фаразни танлашни қўллаб-қувватловчи ҳужжатлаштириш асоси. Қўлланиладиган молиявий ҳисобот концептуал асослари фаразни танлашда қўлланиладиган мезонлар ёки кўрсатмаларни тақдим этиши мумкин.</w:t>
      </w:r>
    </w:p>
    <w:p w14:paraId="2324067C"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 тахминлар тегишли ва тўлиқ эканлигини қандай баҳолаши.</w:t>
      </w:r>
    </w:p>
    <w:p w14:paraId="38198163"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Қўлланиладиган бўлса, раҳбарият тахминлар бир-бирига, бошқа ҳисоб баҳоларида ёки ташкилотнинг бизнес фаолияти соҳаларида қўлланиладиган тахминлар билан, ёки қуйидаги бошқа масалалар билан мос эканлигини қандай аниқлаши:</w:t>
      </w:r>
    </w:p>
    <w:p w14:paraId="45859199" w14:textId="77777777" w:rsidR="00F5303F" w:rsidRPr="007B4136" w:rsidRDefault="00F5303F" w:rsidP="00951CB3">
      <w:pPr>
        <w:pStyle w:val="IFACBulletIndented2"/>
        <w:numPr>
          <w:ilvl w:val="0"/>
          <w:numId w:val="31"/>
        </w:numPr>
        <w:tabs>
          <w:tab w:val="clear" w:pos="1094"/>
          <w:tab w:val="left" w:pos="1701"/>
        </w:tabs>
        <w:spacing w:line="240" w:lineRule="auto"/>
        <w:ind w:left="1701" w:hanging="567"/>
        <w:rPr>
          <w:color w:val="auto"/>
          <w:lang w:val="uz-Cyrl-UZ"/>
        </w:rPr>
      </w:pPr>
      <w:r w:rsidRPr="007B4136">
        <w:rPr>
          <w:color w:val="auto"/>
          <w:lang w:val="uz-Cyrl-UZ"/>
        </w:rPr>
        <w:lastRenderedPageBreak/>
        <w:t>Раҳбарият назорати остида бўлган (масалан, активнинг фойдали хизмат муддатини баҳолашга таъсир қилиши мумкин бўлган техник хизмат кўрсатиш дастурлари ҳақидаги тахминлар), ва улар ташкилотнинг бизнес режалари ва ташқи муҳитга мос келиши; ва</w:t>
      </w:r>
    </w:p>
    <w:p w14:paraId="302F843B" w14:textId="77777777" w:rsidR="00F5303F" w:rsidRPr="007B4136" w:rsidRDefault="00F5303F" w:rsidP="00951CB3">
      <w:pPr>
        <w:pStyle w:val="IFACBulletIndented2"/>
        <w:numPr>
          <w:ilvl w:val="0"/>
          <w:numId w:val="31"/>
        </w:numPr>
        <w:tabs>
          <w:tab w:val="clear" w:pos="1094"/>
          <w:tab w:val="left" w:pos="1701"/>
        </w:tabs>
        <w:spacing w:line="240" w:lineRule="auto"/>
        <w:ind w:left="1701" w:hanging="567"/>
        <w:rPr>
          <w:color w:val="auto"/>
          <w:lang w:val="uz-Cyrl-UZ"/>
        </w:rPr>
      </w:pPr>
      <w:r w:rsidRPr="007B4136">
        <w:rPr>
          <w:color w:val="auto"/>
          <w:lang w:val="uz-Cyrl-UZ"/>
        </w:rPr>
        <w:t>Раҳбарият назоратидан ташқарида бўлган (масалан, фоиз ставкалари, ўлим даражаси ёки потенциал суд ёки тартибга солиш ҳаракатлари ҳақидаги тахминлар).</w:t>
      </w:r>
    </w:p>
    <w:p w14:paraId="29F0A99F" w14:textId="77777777" w:rsidR="00F5303F" w:rsidRPr="007B4136" w:rsidRDefault="00F5303F" w:rsidP="00FB2592">
      <w:pPr>
        <w:pStyle w:val="IFACBulletIndented1"/>
        <w:numPr>
          <w:ilvl w:val="0"/>
          <w:numId w:val="24"/>
        </w:numPr>
        <w:tabs>
          <w:tab w:val="left" w:pos="1094"/>
        </w:tabs>
        <w:spacing w:line="240" w:lineRule="auto"/>
        <w:ind w:hanging="873"/>
        <w:rPr>
          <w:color w:val="auto"/>
          <w:lang w:val="uz-Cyrl-UZ"/>
        </w:rPr>
      </w:pPr>
      <w:r w:rsidRPr="007B4136">
        <w:rPr>
          <w:color w:val="auto"/>
          <w:lang w:val="uz-Cyrl-UZ"/>
        </w:rPr>
        <w:t>Фаразларни ёритиб беришга тегишли қўлланиладиган молиявий ҳисобот концептуал асосларининг талаблари.</w:t>
      </w:r>
    </w:p>
    <w:p w14:paraId="10A7F89B" w14:textId="77777777" w:rsidR="00F5303F" w:rsidRPr="007B4136" w:rsidRDefault="00F5303F" w:rsidP="00951CB3">
      <w:pPr>
        <w:pStyle w:val="ListA"/>
        <w:spacing w:line="240" w:lineRule="auto"/>
        <w:rPr>
          <w:color w:val="auto"/>
          <w:lang w:val="uz-Cyrl-UZ"/>
        </w:rPr>
      </w:pPr>
      <w:r w:rsidRPr="007B4136">
        <w:rPr>
          <w:color w:val="auto"/>
          <w:lang w:val="uz-Cyrl-UZ"/>
        </w:rPr>
        <w:t>А41.</w:t>
      </w:r>
      <w:r w:rsidRPr="007B4136">
        <w:rPr>
          <w:color w:val="auto"/>
          <w:lang w:val="uz-Cyrl-UZ"/>
        </w:rPr>
        <w:tab/>
        <w:t>Ҳаққоний қиймат ҳисоб баҳоларига нисбатан, тахминлар маълумот манбалари ва уларни қўллаб-қувватловчи мулоҳазалар асоси бўйича қуйидагича фарқ қилади:</w:t>
      </w:r>
    </w:p>
    <w:p w14:paraId="16F8FC7F"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(а)</w:t>
      </w:r>
      <w:r w:rsidRPr="007B4136">
        <w:rPr>
          <w:color w:val="auto"/>
          <w:lang w:val="uz-Cyrl-UZ"/>
        </w:rPr>
        <w:tab/>
        <w:t xml:space="preserve">Актив ёки мажбуриятни нархлашда бозор иштирокчилари қўллайдиган, ҳисобот берувчи ташкилотдан мустақил бўлган манбалардан олинган бозор маълумотларига асосланган ҳолда ишлаб чиқилган. </w:t>
      </w:r>
    </w:p>
    <w:p w14:paraId="68FB51BA" w14:textId="7B75CBCF"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00FB2592">
        <w:rPr>
          <w:color w:val="auto"/>
          <w:lang w:val="uz-Cyrl-UZ"/>
        </w:rPr>
        <w:tab/>
      </w:r>
      <w:r w:rsidRPr="007B4136">
        <w:rPr>
          <w:color w:val="auto"/>
          <w:lang w:val="uz-Cyrl-UZ"/>
        </w:rPr>
        <w:t xml:space="preserve">Ташкилотнинг актив ёки мажбуриятни нархлашда бозор иштирокчилари қандай тахминларни қўллаши ҳақидаги ўз мулоҳазаларини акс эттирадиган, ҳолатларда мавжуд бўлган энг яхши маълумотларга асосланган ҳолда ишлаб чиқилган. </w:t>
      </w:r>
    </w:p>
    <w:p w14:paraId="0C7B3240" w14:textId="77777777" w:rsidR="00F5303F" w:rsidRPr="007B4136" w:rsidRDefault="00F5303F" w:rsidP="00951CB3">
      <w:pPr>
        <w:pStyle w:val="ListA"/>
        <w:spacing w:line="240" w:lineRule="auto"/>
        <w:rPr>
          <w:color w:val="auto"/>
          <w:lang w:val="uz-Cyrl-UZ"/>
        </w:rPr>
      </w:pPr>
      <w:r w:rsidRPr="007B4136">
        <w:rPr>
          <w:color w:val="auto"/>
          <w:lang w:val="uz-Cyrl-UZ"/>
        </w:rPr>
        <w:tab/>
        <w:t xml:space="preserve">Амалда, бироқ, (а) ва (б) ўртасидаги фарқ ҳар доим ҳам аниқ бўлмаслиги мумкин ва улар ўртасидаги фарқлаш маълумот манбаларини ва фаразни қўллаб-қувватловчи мулоҳазалар асосини тушунишга боғлиқ. Бундан ташқари, раҳбарият турли бозор иштирокчилари томонидан қўлланиладиган бир қатор турли тахминлар орасидан танлаш зарур бўлиши мумкин. </w:t>
      </w:r>
    </w:p>
    <w:p w14:paraId="6D438761" w14:textId="77777777" w:rsidR="00F5303F" w:rsidRPr="007B4136" w:rsidRDefault="00F5303F" w:rsidP="00951CB3">
      <w:pPr>
        <w:pStyle w:val="ListA"/>
        <w:spacing w:line="240" w:lineRule="auto"/>
        <w:rPr>
          <w:color w:val="auto"/>
          <w:lang w:val="uz-Cyrl-UZ"/>
        </w:rPr>
      </w:pPr>
      <w:r w:rsidRPr="007B4136">
        <w:rPr>
          <w:color w:val="auto"/>
          <w:lang w:val="uz-Cyrl-UZ"/>
        </w:rPr>
        <w:t>А42.</w:t>
      </w:r>
      <w:r w:rsidRPr="007B4136">
        <w:rPr>
          <w:color w:val="auto"/>
          <w:lang w:val="uz-Cyrl-UZ"/>
        </w:rPr>
        <w:tab/>
        <w:t>Ҳисоб баҳосини амалга оширишда қўлланиладиган тахминлар, агар фаразнинг оқилона ўзгариши ҳисоб баҳосининг ўлчовига муҳим даражада таъсир кўрсатса, ушбу АХСда аҳамиятли тахминлар деб аталади. Сезгирлик таҳлили ҳисоб баҳосини амалга оширишда қўлланиладиган бир ёки бир нечта тахминларга асосланган баҳолашнинг ўзгариш даражасини кўрсатишда фойдали бўлиши мумкин.</w:t>
      </w:r>
    </w:p>
    <w:p w14:paraId="52AD950A" w14:textId="77777777" w:rsidR="00F5303F" w:rsidRPr="007B4136" w:rsidRDefault="00F5303F" w:rsidP="00951CB3">
      <w:pPr>
        <w:pStyle w:val="ListA"/>
        <w:spacing w:before="0" w:line="240" w:lineRule="auto"/>
        <w:rPr>
          <w:color w:val="auto"/>
          <w:lang w:val="uz-Cyrl-UZ"/>
        </w:rPr>
      </w:pPr>
      <w:r w:rsidRPr="007B4136">
        <w:rPr>
          <w:color w:val="auto"/>
          <w:lang w:val="uz-Cyrl-UZ"/>
        </w:rPr>
        <w:t>Фаол бўлмаган ёки ликвид бўлмаган бозорлар</w:t>
      </w:r>
    </w:p>
    <w:p w14:paraId="683B83C3" w14:textId="77777777" w:rsidR="00F5303F" w:rsidRPr="007B4136" w:rsidRDefault="00F5303F" w:rsidP="00951CB3">
      <w:pPr>
        <w:pStyle w:val="ListA"/>
        <w:spacing w:line="240" w:lineRule="auto"/>
        <w:rPr>
          <w:color w:val="auto"/>
          <w:lang w:val="uz-Cyrl-UZ"/>
        </w:rPr>
      </w:pPr>
      <w:r w:rsidRPr="007B4136">
        <w:rPr>
          <w:color w:val="auto"/>
          <w:lang w:val="uz-Cyrl-UZ"/>
        </w:rPr>
        <w:t>А43.</w:t>
      </w:r>
      <w:r w:rsidRPr="007B4136">
        <w:rPr>
          <w:color w:val="auto"/>
          <w:lang w:val="uz-Cyrl-UZ"/>
        </w:rPr>
        <w:tab/>
        <w:t xml:space="preserve">Бозорлар фаол бўлмаган ёки ликвид бўлмаган ҳолда, аудиторнинг раҳбарият тахминларни қандай танлаши ҳақидаги тушуниши раҳбарият </w:t>
      </w:r>
      <w:r w:rsidRPr="007B4136">
        <w:rPr>
          <w:lang w:val="uz-Cyrl-UZ"/>
        </w:rPr>
        <w:t xml:space="preserve">қуйидагиларни бажарганлигини </w:t>
      </w:r>
      <w:r w:rsidRPr="007B4136">
        <w:rPr>
          <w:color w:val="auto"/>
          <w:lang w:val="uz-Cyrl-UZ"/>
        </w:rPr>
        <w:t>тушунишни ўз ичига олиши мумкин:</w:t>
      </w:r>
    </w:p>
    <w:p w14:paraId="4E3AB598" w14:textId="77777777" w:rsidR="00F5303F" w:rsidRPr="007B4136" w:rsidRDefault="00F5303F" w:rsidP="00196E8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 xml:space="preserve">Бундай ҳолатларда методни қўллашни мослаштириш учун тўғри сиёсатларни жорий қилганлиги. Бундай мослаштириш </w:t>
      </w:r>
      <w:r w:rsidRPr="007B4136">
        <w:rPr>
          <w:lang w:val="uz-Cyrl-UZ"/>
        </w:rPr>
        <w:t>мавжуд моделларга тузатиш киритиш</w:t>
      </w:r>
      <w:r w:rsidRPr="007B4136">
        <w:rPr>
          <w:color w:val="auto"/>
          <w:lang w:val="uz-Cyrl-UZ"/>
        </w:rPr>
        <w:t xml:space="preserve"> ёки ҳолатларда тўғри бўлган янги моделларни ишлаб чиқишни ўз ичига олиши мумкин; </w:t>
      </w:r>
    </w:p>
    <w:p w14:paraId="3D555552" w14:textId="77777777" w:rsidR="00F5303F" w:rsidRPr="007B4136" w:rsidRDefault="00F5303F" w:rsidP="00196E8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 xml:space="preserve">Зарур бўлса, шу жумладан бундай ҳолатларда тўғри бўлган баҳолаш техникасини танлашни ўз ичига олган ҳолда, моделни мослаштириш ёки ишлаб чиқиш учун зарур кўникма ёки билимларга эга </w:t>
      </w:r>
      <w:r w:rsidRPr="007B4136">
        <w:rPr>
          <w:lang w:val="uz-Cyrl-UZ"/>
        </w:rPr>
        <w:t xml:space="preserve">бўлган </w:t>
      </w:r>
      <w:r w:rsidRPr="007B4136">
        <w:rPr>
          <w:color w:val="auto"/>
          <w:lang w:val="uz-Cyrl-UZ"/>
        </w:rPr>
        <w:t xml:space="preserve"> ресурсларга эгалиги;</w:t>
      </w:r>
    </w:p>
    <w:p w14:paraId="0DB7011C" w14:textId="77777777" w:rsidR="00F5303F" w:rsidRPr="007B4136" w:rsidRDefault="00F5303F" w:rsidP="00196E8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Масалан, сезгирлик таҳлилини бажариш орқали, мавжуд ноаниқликларни ҳисобга олган ҳолда, натижалар диапазонини аниқлаш учун ресурсларга эгалиги;</w:t>
      </w:r>
    </w:p>
    <w:p w14:paraId="40B24C3D" w14:textId="77777777" w:rsidR="00F5303F" w:rsidRPr="007B4136" w:rsidRDefault="00F5303F" w:rsidP="00196E8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Қўлланиладиган бўлса, бозор шароитларининг ёмонлашуви ташкилотнинг операциялари, муҳити ва тегишли бизнес рискларига қандай таъсир қилганлигини ва бундай ҳолатларда ташкилотнинг ҳисоб баҳолари учун оқибатларини баҳолаш воситаларига эгалиги; ва</w:t>
      </w:r>
    </w:p>
    <w:p w14:paraId="13239B6D" w14:textId="77777777" w:rsidR="00F5303F" w:rsidRPr="007B4136" w:rsidRDefault="00F5303F" w:rsidP="00FB2592">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 xml:space="preserve">Нарх маълумотлари ва уларнинг тегишлилиги махсус ташқи маълумот манбаларидан бундай ҳолатларда қандай ўзгариши мумкинлигининг тўғри тушунишига эгалиги. </w:t>
      </w:r>
    </w:p>
    <w:p w14:paraId="580E6137" w14:textId="77777777" w:rsidR="00F5303F" w:rsidRPr="007B4136" w:rsidRDefault="00F5303F" w:rsidP="00951CB3">
      <w:pPr>
        <w:pStyle w:val="ListA"/>
        <w:spacing w:before="0" w:line="240" w:lineRule="auto"/>
        <w:rPr>
          <w:color w:val="auto"/>
          <w:lang w:val="uz-Cyrl-UZ"/>
        </w:rPr>
      </w:pPr>
      <w:r w:rsidRPr="007B4136">
        <w:rPr>
          <w:color w:val="auto"/>
          <w:lang w:val="uz-Cyrl-UZ"/>
        </w:rPr>
        <w:t>Маълумотлар (13(h)(ii)(a)(iii)-бандга қаранг)</w:t>
      </w:r>
    </w:p>
    <w:p w14:paraId="3AB452CC" w14:textId="77777777" w:rsidR="00F5303F" w:rsidRPr="007B4136" w:rsidRDefault="00F5303F" w:rsidP="00951CB3">
      <w:pPr>
        <w:pStyle w:val="ListA"/>
        <w:spacing w:line="240" w:lineRule="auto"/>
        <w:rPr>
          <w:color w:val="auto"/>
          <w:lang w:val="uz-Cyrl-UZ"/>
        </w:rPr>
      </w:pPr>
      <w:r w:rsidRPr="007B4136">
        <w:rPr>
          <w:color w:val="auto"/>
          <w:lang w:val="uz-Cyrl-UZ"/>
        </w:rPr>
        <w:t>А44.</w:t>
      </w:r>
      <w:r w:rsidRPr="007B4136">
        <w:rPr>
          <w:color w:val="auto"/>
          <w:lang w:val="uz-Cyrl-UZ"/>
        </w:rPr>
        <w:tab/>
        <w:t>Аудитор раҳбариятнинг ҳисоб баҳолари асосланган маълумотларни қандай танлашини тушуниб олишда кўриб чиқиши мумкин бўлган масалаларга қуйидагилар киради:</w:t>
      </w:r>
    </w:p>
    <w:p w14:paraId="32D93174" w14:textId="77777777" w:rsidR="00F5303F" w:rsidRPr="007B4136" w:rsidRDefault="00F5303F" w:rsidP="00196E8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Маълумотларнинг характери ва манбаи, шу жумладан ташқи маълумот манбаидан олинган маълумотлар.</w:t>
      </w:r>
    </w:p>
    <w:p w14:paraId="514B04B5" w14:textId="77777777" w:rsidR="00F5303F" w:rsidRPr="007B4136" w:rsidRDefault="00F5303F" w:rsidP="00196E8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Раҳбарият маълумотлар тўғри эканлигини қандай баҳолагани.</w:t>
      </w:r>
    </w:p>
    <w:p w14:paraId="46007E3A" w14:textId="77777777" w:rsidR="00F5303F" w:rsidRPr="007B4136" w:rsidRDefault="00F5303F" w:rsidP="00196E8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Маълумотларнинг аниқлиги ва тўлиқлиги.</w:t>
      </w:r>
    </w:p>
    <w:p w14:paraId="1BF7552F" w14:textId="77777777" w:rsidR="00F5303F" w:rsidRPr="007B4136" w:rsidRDefault="00F5303F" w:rsidP="00196E8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Қўлланилган маълумотларнинг аввалги даврларда қўлланилган маълумотлар билан мослиги.</w:t>
      </w:r>
    </w:p>
    <w:p w14:paraId="7A8BA4F1" w14:textId="77777777" w:rsidR="00F5303F" w:rsidRPr="007B4136" w:rsidRDefault="00F5303F" w:rsidP="00196E8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t>Маълумотларни олиш ва қайта ишлаш учун қўлланиладиган АТ иловалари ёки ташкилотнинг АТ муҳитининг бошқа жиҳатларининг мураккаблиги, шу жумладан бу катта ҳажмдаги маълумотларни ишлашни ўз ичига олганда.</w:t>
      </w:r>
    </w:p>
    <w:p w14:paraId="5A43AC95" w14:textId="77777777" w:rsidR="00F5303F" w:rsidRPr="007B4136" w:rsidRDefault="00F5303F" w:rsidP="00196E82">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Маълумотлар қандай олиниши, узатилиши ва қайта ишланиши ва уларнинг яхлитлиги қандай сақланиши.</w:t>
      </w:r>
    </w:p>
    <w:p w14:paraId="7140B3DB"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Раҳбарият баҳолаш ноаниқлигини қандай тушуниши ва ҳал қилиши (13(h)(ii)(b)–13(h)(ii)(c)-бандларга қаранг)</w:t>
      </w:r>
    </w:p>
    <w:p w14:paraId="5A40CFB1" w14:textId="77777777" w:rsidR="00F5303F" w:rsidRPr="007B4136" w:rsidRDefault="00F5303F" w:rsidP="00951CB3">
      <w:pPr>
        <w:pStyle w:val="ListA"/>
        <w:spacing w:line="240" w:lineRule="auto"/>
        <w:rPr>
          <w:color w:val="auto"/>
          <w:lang w:val="uz-Cyrl-UZ"/>
        </w:rPr>
      </w:pPr>
      <w:r w:rsidRPr="007B4136">
        <w:rPr>
          <w:color w:val="auto"/>
          <w:lang w:val="uz-Cyrl-UZ"/>
        </w:rPr>
        <w:t>А45.</w:t>
      </w:r>
      <w:r w:rsidRPr="007B4136">
        <w:rPr>
          <w:color w:val="auto"/>
          <w:lang w:val="uz-Cyrl-UZ"/>
        </w:rPr>
        <w:tab/>
        <w:t>Аудитор раҳбарият баҳолаш ноаниқлиги даражасини тушуниши ва, агар тушунса, қандай тушунишига тегишли кўриб чиқиши мақсадга мувофиқ бўлган масалаларга, масалан, қуйидагилар киради:</w:t>
      </w:r>
    </w:p>
    <w:p w14:paraId="036CB250" w14:textId="77777777" w:rsidR="00F5303F" w:rsidRPr="007B4136" w:rsidRDefault="00F5303F" w:rsidP="00196E82">
      <w:pPr>
        <w:pStyle w:val="IFACBulletIndented1"/>
        <w:numPr>
          <w:ilvl w:val="0"/>
          <w:numId w:val="24"/>
        </w:numPr>
        <w:tabs>
          <w:tab w:val="left" w:pos="1094"/>
        </w:tabs>
        <w:spacing w:line="240" w:lineRule="auto"/>
        <w:ind w:left="1094" w:hanging="527"/>
        <w:rPr>
          <w:color w:val="auto"/>
          <w:lang w:val="uz-Cyrl-UZ"/>
        </w:rPr>
      </w:pPr>
      <w:r w:rsidRPr="007B4136">
        <w:rPr>
          <w:color w:val="auto"/>
          <w:lang w:val="uz-Cyrl-UZ"/>
        </w:rPr>
        <w:lastRenderedPageBreak/>
        <w:t>Раҳбарият қўлланиладиган молиявий ҳисобот концептуал асослари контекстида тўғри бўлган муқобил методлар, аҳамиятли тахминлар ёки маълумот манбаларини аниқлаши ва, агар шундай бўлса, қандай аниқлаши.</w:t>
      </w:r>
    </w:p>
    <w:p w14:paraId="7C0167F2" w14:textId="77777777" w:rsidR="00F5303F" w:rsidRPr="007B4136" w:rsidRDefault="00F5303F" w:rsidP="00196E82">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Раҳбарият муқобил натижаларни кўриб чиқиши ва, агар шундай бўлса, масалан, ҳисоб баҳосини амалга оширишда қўлланиладиган аҳамиятли тахминлар ёки маълумотлардаги ўзгаришларнинг таъсирини аниқлаш учун сезгирлик таҳлилини бажариш орқали қандай кўриб чиқиши.</w:t>
      </w:r>
    </w:p>
    <w:p w14:paraId="5CFDBAA7" w14:textId="77777777" w:rsidR="00F5303F" w:rsidRPr="007B4136" w:rsidRDefault="00F5303F" w:rsidP="00951CB3">
      <w:pPr>
        <w:pStyle w:val="ListA"/>
        <w:spacing w:line="240" w:lineRule="auto"/>
        <w:rPr>
          <w:color w:val="auto"/>
          <w:lang w:val="uz-Cyrl-UZ"/>
        </w:rPr>
      </w:pPr>
      <w:r w:rsidRPr="007B4136">
        <w:rPr>
          <w:color w:val="auto"/>
          <w:lang w:val="uz-Cyrl-UZ"/>
        </w:rPr>
        <w:t>А46.</w:t>
      </w:r>
      <w:r w:rsidRPr="007B4136">
        <w:rPr>
          <w:color w:val="auto"/>
          <w:lang w:val="uz-Cyrl-UZ"/>
        </w:rPr>
        <w:tab/>
        <w:t xml:space="preserve">Қўлланиладиган молиявий ҳисобот концептуал асосларининг талаблари оқилона мумкин бўлган баҳолаш натижаларидан раҳбариятнинг тахминий баҳолашда муайян нуқтани танлаш ёндашувини белгилаши мумкин. Молиявий ҳисобот концептуал асослари тўғри миқдор оқилона мумкин бўлган баҳолаш натижаларидан тўғри танланган деб тан олиши мумкин ва, баъзи ҳолларда, энг тегишли миқдор бу диапазоннинг марказий қисмида бўлиши мумкинлигини кўрсатиши мумкин. </w:t>
      </w:r>
    </w:p>
    <w:p w14:paraId="0CEE8FBC" w14:textId="77777777" w:rsidR="00F5303F" w:rsidRPr="007B4136" w:rsidRDefault="00F5303F" w:rsidP="00951CB3">
      <w:pPr>
        <w:pStyle w:val="ListA"/>
        <w:spacing w:line="240" w:lineRule="auto"/>
        <w:rPr>
          <w:color w:val="auto"/>
          <w:lang w:val="uz-Cyrl-UZ"/>
        </w:rPr>
      </w:pPr>
      <w:r w:rsidRPr="007B4136">
        <w:rPr>
          <w:color w:val="auto"/>
          <w:lang w:val="uz-Cyrl-UZ"/>
        </w:rPr>
        <w:t>А47.</w:t>
      </w:r>
      <w:r w:rsidRPr="007B4136">
        <w:rPr>
          <w:color w:val="auto"/>
          <w:lang w:val="uz-Cyrl-UZ"/>
        </w:rPr>
        <w:tab/>
        <w:t>Масалан, ҳаққоний қиймат баҳоларига нисбатан, 13 сон МҲХС</w:t>
      </w:r>
      <w:r w:rsidRPr="007B4136">
        <w:rPr>
          <w:rStyle w:val="af0"/>
          <w:color w:val="auto"/>
          <w:lang w:val="uz-Cyrl-UZ"/>
        </w:rPr>
        <w:footnoteReference w:id="38"/>
      </w:r>
      <w:r w:rsidRPr="007B4136">
        <w:rPr>
          <w:color w:val="auto"/>
          <w:lang w:val="uz-Cyrl-UZ"/>
        </w:rPr>
        <w:t xml:space="preserve"> кўрсатадики, агар ҳаққоний қийматни баҳолаш учун кўп баҳолаш техникалари қўлланилса, натижалар (яъни, ҳаққоний қийматнинг тегишли аломатлари) бу натижалар кўрсатган қийматлар диапазонининг асослилигини ҳисобга олган ҳолда баҳоланиши лозим. Ҳаққоний қийматни баҳолаш бу диапазон ичидаги ҳолатларда ҳаққоний қийматни энг яхши акс эттирадиган нуқтадир. Бошқа ҳолларда, қўлланиладиган молиявий ҳисобот концептуал асослари оқилона мумкин бўлган баҳолаш натижаларининг эҳтимоллик билан тортилган ўртачасини, ёки энг эҳтимолли ёки юз бериши эҳтимоли юқорироқ бўлган баҳолаш миқдорини қўллашни белгилаши мумкин. </w:t>
      </w:r>
    </w:p>
    <w:p w14:paraId="370CC476" w14:textId="77777777" w:rsidR="00F5303F" w:rsidRPr="007B4136" w:rsidRDefault="00F5303F" w:rsidP="00951CB3">
      <w:pPr>
        <w:pStyle w:val="ListA"/>
        <w:spacing w:line="240" w:lineRule="auto"/>
        <w:rPr>
          <w:color w:val="auto"/>
          <w:lang w:val="uz-Cyrl-UZ"/>
        </w:rPr>
      </w:pPr>
      <w:r w:rsidRPr="007B4136">
        <w:rPr>
          <w:color w:val="auto"/>
          <w:lang w:val="uz-Cyrl-UZ"/>
        </w:rPr>
        <w:t>А48.</w:t>
      </w:r>
      <w:r w:rsidRPr="007B4136">
        <w:rPr>
          <w:color w:val="auto"/>
          <w:lang w:val="uz-Cyrl-UZ"/>
        </w:rPr>
        <w:tab/>
        <w:t>Қўлланиладиган молиявий ҳисобот концептуал асослари ҳисоб баҳоларига тегишли маълумотларни ёритиб беришни ёки маълумотларни ёритиб бериш мақсадларини белгилаши мумкин, ва баъзи ташкилотлар қўшимча маълумотларни ёритиб беришни танлаши мумкин. Бу маълумотларни ёритиб бериш ёки маълумотларни ёритиб бериш мақсадлари, масалан, қуйидагиларни қамраб олиши мумкин:</w:t>
      </w:r>
    </w:p>
    <w:p w14:paraId="7FD9C04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Қўлланилган баҳолаш методи, шу жумладан ҳар қандай қўлланиладиган модел ва уни танлаш учун асос. </w:t>
      </w:r>
    </w:p>
    <w:p w14:paraId="5FB33737"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Моделлардан ёки молиявий ҳисоботларда тан олинган ёки ёритиб берилган баҳоларни аниқлаш учун қўлланилган бошқа ҳисоблашлардан олинган маълумотлар, шу жумладан бу моделларда қўлланилган маълумотлар ва тахминларга тегишли маълумотлар, масалан:</w:t>
      </w:r>
    </w:p>
    <w:p w14:paraId="795A32E3" w14:textId="77777777" w:rsidR="00F5303F" w:rsidRPr="007B4136" w:rsidRDefault="00F5303F" w:rsidP="00951CB3">
      <w:pPr>
        <w:pStyle w:val="IFACBulletIndented2"/>
        <w:tabs>
          <w:tab w:val="clear" w:pos="1094"/>
          <w:tab w:val="left" w:pos="1814"/>
        </w:tabs>
        <w:spacing w:line="240" w:lineRule="auto"/>
        <w:rPr>
          <w:color w:val="auto"/>
          <w:lang w:val="uz-Cyrl-UZ"/>
        </w:rPr>
      </w:pPr>
      <w:r w:rsidRPr="007B4136">
        <w:rPr>
          <w:color w:val="auto"/>
          <w:lang w:val="uz-Cyrl-UZ"/>
        </w:rPr>
        <w:t>Ички ишлаб чиқилган тахминлар; ёки</w:t>
      </w:r>
    </w:p>
    <w:p w14:paraId="145F1C9D" w14:textId="77777777" w:rsidR="00F5303F" w:rsidRPr="007B4136" w:rsidRDefault="00F5303F" w:rsidP="00951CB3">
      <w:pPr>
        <w:pStyle w:val="IFACBulletIndented2"/>
        <w:tabs>
          <w:tab w:val="clear" w:pos="1094"/>
          <w:tab w:val="left" w:pos="1814"/>
        </w:tabs>
        <w:spacing w:line="240" w:lineRule="auto"/>
        <w:rPr>
          <w:color w:val="auto"/>
          <w:lang w:val="uz-Cyrl-UZ"/>
        </w:rPr>
      </w:pPr>
      <w:r w:rsidRPr="007B4136">
        <w:rPr>
          <w:color w:val="auto"/>
          <w:lang w:val="uz-Cyrl-UZ"/>
        </w:rPr>
        <w:t>Ташкилот назоратидан ташқаридаги омиллар таъсирида бўлган фоиз ставкалари каби маълумотлар.</w:t>
      </w:r>
    </w:p>
    <w:p w14:paraId="1FD9671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Аввалги даврдан баҳолаш методидаги ҳар қандай ўзгаришларнинг таъсири.</w:t>
      </w:r>
    </w:p>
    <w:p w14:paraId="72558039"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Баҳолаш ноаниқлигининг манбалари. </w:t>
      </w:r>
    </w:p>
    <w:p w14:paraId="55250FDB"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Ҳаққоний қиймат ҳақидаги маълумотлар.</w:t>
      </w:r>
    </w:p>
    <w:p w14:paraId="09DE15DC" w14:textId="77777777" w:rsidR="00F5303F" w:rsidRPr="007B4136" w:rsidRDefault="00F5303F" w:rsidP="00196E82">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 муқобил тахминларни кўриб чиққанлигини кўрсатадиган молиявий моделлардан олинган сезгирлик таҳлиллари ҳақидаги маълумотлар.</w:t>
      </w:r>
    </w:p>
    <w:p w14:paraId="27F94F79" w14:textId="77777777" w:rsidR="00F5303F" w:rsidRPr="007B4136" w:rsidRDefault="00F5303F" w:rsidP="00951CB3">
      <w:pPr>
        <w:pStyle w:val="ListA"/>
        <w:spacing w:line="240" w:lineRule="auto"/>
        <w:rPr>
          <w:color w:val="auto"/>
          <w:lang w:val="uz-Cyrl-UZ"/>
        </w:rPr>
      </w:pPr>
      <w:r w:rsidRPr="007B4136">
        <w:rPr>
          <w:color w:val="auto"/>
          <w:lang w:val="uz-Cyrl-UZ"/>
        </w:rPr>
        <w:t>А49.</w:t>
      </w:r>
      <w:r w:rsidRPr="007B4136">
        <w:rPr>
          <w:color w:val="auto"/>
          <w:lang w:val="uz-Cyrl-UZ"/>
        </w:rPr>
        <w:tab/>
        <w:t xml:space="preserve">Баъзи ҳолларда, қўлланиладиган молиявий ҳисобот концептуал асослари баҳолаш ноаниқлиги ҳақида махсус маълумотларни ёритиб беришни талаб қилиши мумкин, масалан: </w:t>
      </w:r>
    </w:p>
    <w:p w14:paraId="226A916D"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Келажак ҳақидаги тахминлар ва давр охиридан кейин активлар ва мажбуриятларнинг баланс қийматларига муҳим тузатиш киритиш эҳтимоли ёки катталиги юқорироқ бўлган баҳолаш ноаниқлигининг бошқа асосий манбалари ҳақида маълумотларни ёритиб бериш. Бундай талаблар "Баҳолаш ноаниқлигининг асосий манбалари" ёки "Муҳим ҳисоб баҳолари" каби атамалар ёрдамида тавсифланиши мумкин. Улар раҳбариятнинг энг қийин, субъектив ёки мураккаб мулоҳазаларини талаб қиладиган ҳисоб баҳоларига тегишли бўлиши мумкин. Бундай мулоҳазалар кўпроқ субъектив ва мураккаб бўлиши мумкин, ва шунга кўра активлар ва мажбуриятларнинг баланс қийматларига кейинги муҳим тузатиш киритиш эҳтимоли, баҳолаш ноаниқлигининг эҳтимолий келажакдаги ечимига таъсир қилувчи маълумот бирликлари ва тахминлар сони билан бирга, ошиши мумкин. Очиб берилиши мумкин бўлган маълумотларга қуйидагилар киради:</w:t>
      </w:r>
    </w:p>
    <w:p w14:paraId="6D59CC79" w14:textId="77777777" w:rsidR="00F5303F" w:rsidRPr="007B4136" w:rsidRDefault="00F5303F" w:rsidP="00951CB3">
      <w:pPr>
        <w:pStyle w:val="IFACBulletIndented2"/>
        <w:numPr>
          <w:ilvl w:val="0"/>
          <w:numId w:val="32"/>
        </w:numPr>
        <w:tabs>
          <w:tab w:val="clear" w:pos="1094"/>
          <w:tab w:val="left" w:pos="1701"/>
        </w:tabs>
        <w:spacing w:before="100" w:line="240" w:lineRule="auto"/>
        <w:ind w:left="1701" w:hanging="567"/>
        <w:rPr>
          <w:color w:val="auto"/>
          <w:lang w:val="uz-Cyrl-UZ"/>
        </w:rPr>
      </w:pPr>
      <w:r w:rsidRPr="007B4136">
        <w:rPr>
          <w:color w:val="auto"/>
          <w:lang w:val="uz-Cyrl-UZ"/>
        </w:rPr>
        <w:t>Фараз ёки баҳолаш ноаниқлигининг бошқа манбаининг характери;</w:t>
      </w:r>
    </w:p>
    <w:p w14:paraId="290641E8" w14:textId="77777777" w:rsidR="00F5303F" w:rsidRPr="007B4136" w:rsidRDefault="00F5303F" w:rsidP="00951CB3">
      <w:pPr>
        <w:pStyle w:val="IFACBulletIndented2"/>
        <w:numPr>
          <w:ilvl w:val="0"/>
          <w:numId w:val="32"/>
        </w:numPr>
        <w:tabs>
          <w:tab w:val="clear" w:pos="1094"/>
          <w:tab w:val="left" w:pos="1701"/>
        </w:tabs>
        <w:spacing w:before="100" w:line="240" w:lineRule="auto"/>
        <w:ind w:left="1701" w:hanging="567"/>
        <w:rPr>
          <w:color w:val="auto"/>
          <w:lang w:val="uz-Cyrl-UZ"/>
        </w:rPr>
      </w:pPr>
      <w:r w:rsidRPr="007B4136">
        <w:rPr>
          <w:color w:val="auto"/>
          <w:lang w:val="uz-Cyrl-UZ"/>
        </w:rPr>
        <w:t>Баланс қийматларининг қўлланилган методлар ва тахминларга сезгирлиги, шу жумладан сезгирлик сабаблари;</w:t>
      </w:r>
    </w:p>
    <w:p w14:paraId="701B362C" w14:textId="77777777" w:rsidR="00F5303F" w:rsidRPr="007B4136" w:rsidRDefault="00F5303F" w:rsidP="00951CB3">
      <w:pPr>
        <w:pStyle w:val="IFACBulletIndented2"/>
        <w:numPr>
          <w:ilvl w:val="0"/>
          <w:numId w:val="32"/>
        </w:numPr>
        <w:tabs>
          <w:tab w:val="clear" w:pos="1094"/>
          <w:tab w:val="left" w:pos="1701"/>
        </w:tabs>
        <w:spacing w:before="100" w:line="240" w:lineRule="auto"/>
        <w:ind w:left="1701" w:hanging="567"/>
        <w:rPr>
          <w:color w:val="auto"/>
          <w:lang w:val="uz-Cyrl-UZ"/>
        </w:rPr>
      </w:pPr>
      <w:r w:rsidRPr="007B4136">
        <w:rPr>
          <w:color w:val="auto"/>
          <w:lang w:val="uz-Cyrl-UZ"/>
        </w:rPr>
        <w:t>Ноаниқликнинг кутилаётган ечими ва таъсирланган активлар ва мажбуриятларнинг баланс қийматларига нисбатан оқилона эҳтимолий натижалар диапазони; ва</w:t>
      </w:r>
    </w:p>
    <w:p w14:paraId="5EFA2E78" w14:textId="77777777" w:rsidR="00F5303F" w:rsidRPr="007B4136" w:rsidRDefault="00F5303F" w:rsidP="00951CB3">
      <w:pPr>
        <w:pStyle w:val="IFACBulletIndented2"/>
        <w:numPr>
          <w:ilvl w:val="0"/>
          <w:numId w:val="32"/>
        </w:numPr>
        <w:tabs>
          <w:tab w:val="clear" w:pos="1094"/>
          <w:tab w:val="left" w:pos="1701"/>
        </w:tabs>
        <w:spacing w:before="100" w:line="240" w:lineRule="auto"/>
        <w:ind w:left="1701" w:hanging="567"/>
        <w:rPr>
          <w:color w:val="auto"/>
          <w:lang w:val="uz-Cyrl-UZ"/>
        </w:rPr>
      </w:pPr>
      <w:r w:rsidRPr="007B4136">
        <w:rPr>
          <w:color w:val="auto"/>
          <w:lang w:val="uz-Cyrl-UZ"/>
        </w:rPr>
        <w:t>Ноаниқлик ҳал қилинмаган бўлса, бу активлар ва мажбуриятлар бўйича аввалги тахминларга киритилган ўзгаришларнинг тушунтириши.</w:t>
      </w:r>
    </w:p>
    <w:p w14:paraId="3ED58E6E"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Эҳтимолий натижалар диапазони ва диапазонни аниқлашда қўлланилган тахминларни ёритиб бериш.</w:t>
      </w:r>
    </w:p>
    <w:p w14:paraId="21C5EDD3"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lastRenderedPageBreak/>
        <w:t>Махсус маълумотларни ёритиб бериш, масалан:</w:t>
      </w:r>
    </w:p>
    <w:p w14:paraId="414185A7" w14:textId="77777777" w:rsidR="00F5303F" w:rsidRPr="007B4136" w:rsidRDefault="00F5303F" w:rsidP="00951CB3">
      <w:pPr>
        <w:pStyle w:val="IFACBulletIndented2"/>
        <w:numPr>
          <w:ilvl w:val="0"/>
          <w:numId w:val="33"/>
        </w:numPr>
        <w:tabs>
          <w:tab w:val="clear" w:pos="1094"/>
          <w:tab w:val="left" w:pos="1701"/>
        </w:tabs>
        <w:spacing w:before="100" w:line="240" w:lineRule="auto"/>
        <w:ind w:left="1701" w:hanging="567"/>
        <w:rPr>
          <w:color w:val="auto"/>
          <w:lang w:val="uz-Cyrl-UZ"/>
        </w:rPr>
      </w:pPr>
      <w:r w:rsidRPr="007B4136">
        <w:rPr>
          <w:color w:val="auto"/>
          <w:lang w:val="uz-Cyrl-UZ"/>
        </w:rPr>
        <w:t>Ҳаққоний қиймат ҳисоб баҳоларининг ташкилотнинг молиявий ҳолати ва фаолиятига аҳамияти ҳақидаги маълумотлар; ва</w:t>
      </w:r>
    </w:p>
    <w:p w14:paraId="09B134E2" w14:textId="77777777" w:rsidR="00F5303F" w:rsidRPr="007B4136" w:rsidRDefault="00F5303F" w:rsidP="00951CB3">
      <w:pPr>
        <w:pStyle w:val="IFACBulletIndented2"/>
        <w:numPr>
          <w:ilvl w:val="0"/>
          <w:numId w:val="33"/>
        </w:numPr>
        <w:tabs>
          <w:tab w:val="clear" w:pos="1094"/>
          <w:tab w:val="left" w:pos="1701"/>
        </w:tabs>
        <w:spacing w:before="100" w:line="240" w:lineRule="auto"/>
        <w:ind w:left="1701" w:hanging="567"/>
        <w:rPr>
          <w:color w:val="auto"/>
          <w:lang w:val="uz-Cyrl-UZ"/>
        </w:rPr>
      </w:pPr>
      <w:r w:rsidRPr="007B4136">
        <w:rPr>
          <w:color w:val="auto"/>
          <w:lang w:val="uz-Cyrl-UZ"/>
        </w:rPr>
        <w:t>Бозор фаол эмаслиги ёки ликвид эмаслиги ҳақидаги маълумотларни ёритиб бериш.</w:t>
      </w:r>
    </w:p>
    <w:p w14:paraId="6E467414"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Риск таъсирлари ва улар қандай юзага келиши, ташкилотнинг рискни бошқариш мақсадлари, сиёсатлари ва тартиб-таомиллари ҳамда рискни баҳолаш учун қўлланиладиган методлар ва бу сифат тушунчаларининг аввалги даврдан ҳар қандай ўзгаришлари каби сифат маълумотларини маълумотларни ёритиб бериш.</w:t>
      </w:r>
    </w:p>
    <w:p w14:paraId="1FE00307" w14:textId="77777777" w:rsidR="00F5303F" w:rsidRPr="007B4136" w:rsidRDefault="00F5303F" w:rsidP="00951CB3">
      <w:pPr>
        <w:pStyle w:val="IFACBulletIndented1"/>
        <w:numPr>
          <w:ilvl w:val="0"/>
          <w:numId w:val="24"/>
        </w:numPr>
        <w:spacing w:line="240" w:lineRule="auto"/>
        <w:ind w:left="1134" w:hanging="566"/>
        <w:rPr>
          <w:rFonts w:eastAsia="Times New Roman"/>
          <w:color w:val="auto"/>
          <w:lang w:val="uz-Cyrl-UZ" w:eastAsia="ru-RU"/>
        </w:rPr>
      </w:pPr>
      <w:r w:rsidRPr="007B4136">
        <w:rPr>
          <w:rFonts w:eastAsia="Times New Roman"/>
          <w:color w:val="auto"/>
          <w:lang w:val="uz-Cyrl-UZ" w:eastAsia="ru-RU"/>
        </w:rPr>
        <w:t>Ташкилот рискга қай даражада дучор бўлганлиги, шу жумладан кредит риски, ликвидлик риски ва бозор рискига, ташкилотнинг асосий раҳбарият ходимларига ички тақдим этилган маълумотларга асосланган ҳолда, миқдорий маълумотларни маълумотларни ёритиб бериш.</w:t>
      </w:r>
    </w:p>
    <w:p w14:paraId="6FE0DC69"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Ҳисоб баҳоларини тайёрлаш жараёнида бошқарув томонидан амалга ошириладиган назорат чоралари (13(i)-Бандга қаранг)</w:t>
      </w:r>
    </w:p>
    <w:p w14:paraId="2074A32E" w14:textId="64E865B2" w:rsidR="00F5303F" w:rsidRPr="007B4136" w:rsidRDefault="00F5303F" w:rsidP="00951CB3">
      <w:pPr>
        <w:pStyle w:val="ListA"/>
        <w:spacing w:line="240" w:lineRule="auto"/>
        <w:rPr>
          <w:color w:val="auto"/>
          <w:lang w:val="uz-Cyrl-UZ"/>
        </w:rPr>
      </w:pPr>
      <w:r w:rsidRPr="007B4136">
        <w:rPr>
          <w:color w:val="auto"/>
          <w:lang w:val="uz-Cyrl-UZ"/>
        </w:rPr>
        <w:t>А50.</w:t>
      </w:r>
      <w:r w:rsidR="000706C2">
        <w:rPr>
          <w:color w:val="auto"/>
          <w:lang w:val="uz-Cyrl-UZ"/>
        </w:rPr>
        <w:tab/>
      </w:r>
      <w:r w:rsidRPr="007B4136">
        <w:rPr>
          <w:color w:val="auto"/>
          <w:lang w:val="uz-Cyrl-UZ"/>
        </w:rPr>
        <w:t>Аудиторнинг назорат тадбирлари компонентидаги назорат воситаларини аниқлашдаги мулоҳазаси, ва шунга кўра бу назорат воситалари лойиҳасини баҳолаш ва улар жорий қилинганлигини аниқлаш зарурати, 13(h)(ii)-бандда тавсифланган раҳбарият жараёнига тегишли. Аудитор 13(</w:t>
      </w:r>
      <w:r w:rsidRPr="007B4136">
        <w:rPr>
          <w:color w:val="auto"/>
        </w:rPr>
        <w:t>h</w:t>
      </w:r>
      <w:r w:rsidRPr="007B4136">
        <w:rPr>
          <w:color w:val="auto"/>
          <w:lang w:val="uz-Cyrl-UZ"/>
        </w:rPr>
        <w:t>)(ii)-банднинг барча жиҳатларига нисбатан тегишли назорат воситаларини аниқламаслиги мумкин.</w:t>
      </w:r>
    </w:p>
    <w:p w14:paraId="35A4D914" w14:textId="77777777" w:rsidR="00F5303F" w:rsidRPr="007B4136" w:rsidRDefault="00F5303F" w:rsidP="00951CB3">
      <w:pPr>
        <w:pStyle w:val="ListA"/>
        <w:spacing w:line="240" w:lineRule="auto"/>
        <w:rPr>
          <w:color w:val="auto"/>
          <w:lang w:val="uz-Cyrl-UZ"/>
        </w:rPr>
      </w:pPr>
      <w:r w:rsidRPr="007B4136">
        <w:rPr>
          <w:color w:val="auto"/>
          <w:lang w:val="uz-Cyrl-UZ"/>
        </w:rPr>
        <w:t>А51.</w:t>
      </w:r>
      <w:r w:rsidRPr="007B4136">
        <w:rPr>
          <w:color w:val="auto"/>
          <w:lang w:val="uz-Cyrl-UZ"/>
        </w:rPr>
        <w:tab/>
        <w:t>Назорат воситаларини аниқлаш, ва уларнинг лойиҳасини баҳолаш ҳамда улар жорий қилинганлигини аниқлашнинг бир қисми сифатида, аудитор қуйидагиларни кўриб чиқиши мумкин:</w:t>
      </w:r>
    </w:p>
    <w:p w14:paraId="1028A50B"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Раҳбарият қандай қилиб ҳисоб баҳоларини ишлаб чиқиш учун қўлланиладиган маълумотларнинг тўғрилигини аниқлайди, шу жумладан раҳбарият ташқи маълумот манбаидан ёки умумий ва ёрдамчи бухгалтерия китобларидан ташқаридаги маълумотлардан фойдаланганда. </w:t>
      </w:r>
    </w:p>
    <w:p w14:paraId="02504322"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Раҳбариятнинг тегишли даражалари томонидан, ва тегишли жойларда, бошқарув учун масъул шахслар томонидан ҳисоб баҳоларини, шу жумладан уларни ишлаб чиқишда қўлланилган тахминлар ёки маълумотларни, кўриб чиқиш ва тасдиқлаш. </w:t>
      </w:r>
    </w:p>
    <w:p w14:paraId="5C2C224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баҳоларини амалга ошириш учун масъул бўлганлар ва ташкилотни тегишли операцияларга боғловчилар ўртасидаги вазифаларни ажратиш, шу жумладан жавобгарликларни белгилаш ташкилотнинг характери ва унинг маҳсулотлари ёки хизматларини тўғри ҳисобга олиши. Масалан, йирик молиявий институт ҳолатида, тегишли вазифаларни ажратиш ташкилотнинг молиявий маҳсулотларининг ҳаққоний нархини баҳолаш ва мувофиқлаштириш учун масъул бўлган, иш ҳақи бундай маҳсулотларга боғланмаган шахслар томонидан бажариладиган, мустақил функциядан иборат бўлиши мумкин.</w:t>
      </w:r>
    </w:p>
    <w:p w14:paraId="242CD199" w14:textId="77777777" w:rsidR="00F5303F" w:rsidRPr="007B4136" w:rsidRDefault="00F5303F" w:rsidP="0059257D">
      <w:pPr>
        <w:pStyle w:val="IFACBulletIndented1"/>
        <w:numPr>
          <w:ilvl w:val="0"/>
          <w:numId w:val="24"/>
        </w:numPr>
        <w:tabs>
          <w:tab w:val="left" w:pos="1094"/>
        </w:tabs>
        <w:spacing w:line="240" w:lineRule="auto"/>
        <w:rPr>
          <w:color w:val="auto"/>
          <w:lang w:val="uz-Cyrl-UZ"/>
        </w:rPr>
      </w:pPr>
      <w:r w:rsidRPr="007B4136">
        <w:rPr>
          <w:color w:val="auto"/>
          <w:lang w:val="uz-Cyrl-UZ"/>
        </w:rPr>
        <w:t>Назорат воситалари лойиҳасининг самарадорлиги. Умуман олганда, раҳбарият учун субъективлик ва баҳолаш ноаниқлигини муҳим бузиб кўрсатишларнинг самарали олдини олиш ёки аниқлаш ва тузатиш тарзида ҳал қиладиган назорат воситаларини ишлаб чиқиш, мураккабликни ҳал қиладиган назорат воситаларни ишлаб чиқишга нисбатан қийинроқ бўлиши мумкин. Субъективлик ва баҳолаш ноаниқлигини ҳал қилувчи назорат воситалари кўпроқ қўлда бажариладиган элементларни ўз ичига олиши керак бўлиши мумкин, булар автоматлаштирилган назорат воситаларидан камроқ ишончли бўлиши мумкин, чунки улар раҳбарият томонидан осонроқ айланиб ўтилиши, эътиборсиз қолдирилиши ёки бекор қилиниши мумкин. Мураккабликни ҳал қилувчи назорат воситаларининг лойиҳа самарадорлиги мураккаблик сабаби ва характерига қараб ўзгариши мумкин. Масалан, доимий қўлланиладиган методга ёки маълумотлар яхлитлигига тегишли самаралироқ назорат воситаларини ишлаб чиқиш осонроқ бўлиши мумкин.</w:t>
      </w:r>
    </w:p>
    <w:p w14:paraId="66719B18" w14:textId="77777777" w:rsidR="00F5303F" w:rsidRPr="007B4136" w:rsidRDefault="00F5303F" w:rsidP="00951CB3">
      <w:pPr>
        <w:pStyle w:val="ListA"/>
        <w:spacing w:line="240" w:lineRule="auto"/>
        <w:rPr>
          <w:color w:val="auto"/>
          <w:lang w:val="uz-Cyrl-UZ"/>
        </w:rPr>
      </w:pPr>
      <w:r w:rsidRPr="007B4136">
        <w:rPr>
          <w:color w:val="auto"/>
          <w:lang w:val="uz-Cyrl-UZ"/>
        </w:rPr>
        <w:t>А52.</w:t>
      </w:r>
      <w:r w:rsidRPr="007B4136">
        <w:rPr>
          <w:color w:val="auto"/>
          <w:lang w:val="uz-Cyrl-UZ"/>
        </w:rPr>
        <w:tab/>
        <w:t xml:space="preserve">Раҳбарият ҳисоб баҳосини амалга оширишда ахборот технологияларидан кенг фойдаланганда, назорат тадбирлари компонентида аниқланган назорат воситалари умумий АТ назорат воситалари ва маълумотларни қайта ишлаш назорат воситаларини ўз ичига олиши эҳтимоли бор. Бундай назорат воситалари қуйидагиларга тегишли рискларни ҳал қилиши мумкин: </w:t>
      </w:r>
    </w:p>
    <w:p w14:paraId="2F57D09F"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АТ иловалари ёки АТ муҳитининг бошқа жиҳатлари катта ҳажмдаги маълумотларни қайта ишлаш имкониятига эга эканлиги ва тўғри конфигурация қилинганлиги; </w:t>
      </w:r>
    </w:p>
    <w:p w14:paraId="56EB22A0"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Усулни қўллашда мураккаб ҳисоб-китоблар. Мураккаб операцияларни қайта ишлаш учун турли АТ иловалари талаб қилинганда, АТ иловалари ўртасида мунтазам солиштирмалар амалга оширилади, айниқса АТ иловалари автоматлаштирилган интерфейсларга эга бўлмаганда ёки қўлда бажаришга дучор бўлиши мумкин бўлганда; </w:t>
      </w:r>
    </w:p>
    <w:p w14:paraId="159C3D2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Моделларнинг лойиҳаси ва калибровкаси даврий равишда баҳоланиши; </w:t>
      </w:r>
    </w:p>
    <w:p w14:paraId="25E3B427"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Ҳисоб баҳоларига оид маълумотларнинг ташкилотнинг ёзувларидан ёки ташқи маълумот манбаларидан тўлиқ ва аниқ ажратиб олиниши; </w:t>
      </w:r>
    </w:p>
    <w:p w14:paraId="2B82F69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lastRenderedPageBreak/>
        <w:t>Маълумотлар, шу жумладан маълумотларнинг ташкилотнинг ахборот тизими орқали тўлиқ ва аниқ оқими, ҳисоб баҳоларини амалга оширишда қўлланиладиган маълумотларга ҳар қандай ўзгартиришларнинг тўғрилиги, маълумотларнинг яхлитлиги ва рисксизлигини сақлаш;</w:t>
      </w:r>
    </w:p>
    <w:p w14:paraId="5A3BB296"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Ташқи маълумот манбаларидан фойдаланганда, маълумотларни қайта ишлаш ёки қайд этиш билан боғлиқ рисклар; </w:t>
      </w:r>
    </w:p>
    <w:p w14:paraId="3F3EFE42"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 моделлар аккредитациядан ўтган версияларининг кучли аудит изини сақлаш ва бу моделларга рухсатсиз кириш ёки ўзгартиришларнинг олдини олиш учун алоҳида моделларга кириш, ўзгартириш ва техник хизмат кўрсатиш атрофида назорат воситаларига эгалиги; ва</w:t>
      </w:r>
    </w:p>
    <w:p w14:paraId="6EACF4AD" w14:textId="77777777" w:rsidR="00F5303F" w:rsidRPr="007B4136" w:rsidRDefault="00F5303F" w:rsidP="000706C2">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баҳоларига тегишли маълумотларни бош китобга ўтказиш устидан, шу жумладан журнал ёзувлари устидан тегишли назорат воситалари мавжудлиги.</w:t>
      </w:r>
    </w:p>
    <w:p w14:paraId="7C3394B8" w14:textId="77777777" w:rsidR="00F5303F" w:rsidRPr="007B4136" w:rsidRDefault="00F5303F" w:rsidP="00951CB3">
      <w:pPr>
        <w:pStyle w:val="ListA"/>
        <w:spacing w:line="240" w:lineRule="auto"/>
        <w:rPr>
          <w:color w:val="auto"/>
          <w:vertAlign w:val="superscript"/>
          <w:lang w:val="uz-Cyrl-UZ"/>
        </w:rPr>
      </w:pPr>
      <w:r w:rsidRPr="007B4136">
        <w:rPr>
          <w:color w:val="auto"/>
          <w:lang w:val="uz-Cyrl-UZ"/>
        </w:rPr>
        <w:t>А53.</w:t>
      </w:r>
      <w:r w:rsidRPr="007B4136">
        <w:rPr>
          <w:color w:val="auto"/>
          <w:lang w:val="uz-Cyrl-UZ"/>
        </w:rPr>
        <w:tab/>
        <w:t>Баъзи соҳаларда, масалан банк иши ёки суғурта соҳасида, корпоратив бошқарув атамаси назорат муҳитидаги фаолиятларни, ташкилотнинг ички назорат тизимини мониторинг қилиш жараёнини ва 315-сон АХС (2019 йилда қайта таҳрирланган) да</w:t>
      </w:r>
      <w:r w:rsidRPr="007B4136">
        <w:rPr>
          <w:rStyle w:val="af0"/>
          <w:color w:val="auto"/>
          <w:lang w:val="uz-Cyrl-UZ"/>
        </w:rPr>
        <w:footnoteReference w:id="39"/>
      </w:r>
      <w:r w:rsidRPr="007B4136">
        <w:rPr>
          <w:color w:val="auto"/>
          <w:lang w:val="uz-Cyrl-UZ"/>
        </w:rPr>
        <w:t xml:space="preserve"> тавсифланган ички назорат тизимининг бошқа компонентларини тавсифлаш учун қўлланилиши мумкин.</w:t>
      </w:r>
    </w:p>
    <w:p w14:paraId="61DD4B0E" w14:textId="77777777" w:rsidR="00F5303F" w:rsidRPr="007B4136" w:rsidRDefault="00F5303F" w:rsidP="00951CB3">
      <w:pPr>
        <w:pStyle w:val="ListA"/>
        <w:spacing w:line="240" w:lineRule="auto"/>
        <w:rPr>
          <w:rStyle w:val="cssup"/>
          <w:color w:val="auto"/>
          <w:lang w:val="uz-Cyrl-UZ"/>
        </w:rPr>
      </w:pPr>
      <w:r w:rsidRPr="007B4136">
        <w:rPr>
          <w:color w:val="auto"/>
          <w:lang w:val="uz-Cyrl-UZ"/>
        </w:rPr>
        <w:t>А54.</w:t>
      </w:r>
      <w:r w:rsidRPr="007B4136">
        <w:rPr>
          <w:color w:val="auto"/>
          <w:lang w:val="uz-Cyrl-UZ"/>
        </w:rPr>
        <w:tab/>
        <w:t xml:space="preserve">Ички аудит функциясига эга бўлган ташкилотлар учун, унинг иши аудиторга қуйидагиларни тушуниб олишда айниқса фойдали бўлиши мумкин: </w:t>
      </w:r>
    </w:p>
    <w:p w14:paraId="01954DC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 томонидан ҳисоб баҳоларидан фойдаланишнинг характери ва ҳажми;</w:t>
      </w:r>
    </w:p>
    <w:p w14:paraId="57D672A9"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Ҳисоб баҳоларини амалга оширишда қўлланиладиган маълумотлар, тахминлар ва моделларга тегишли рискларни ҳал қилувчи назорат воситаларининг лойихаси ва жорий қилиниши; </w:t>
      </w:r>
    </w:p>
    <w:p w14:paraId="58F99848"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Ҳисоб баҳолари асосланган маълумотларни ҳосил қиладиган ташкилот ахборот тизимининг жиҳатлари; ва </w:t>
      </w:r>
    </w:p>
    <w:p w14:paraId="7A53F41E" w14:textId="77777777" w:rsidR="00F5303F" w:rsidRPr="007B4136" w:rsidRDefault="00F5303F" w:rsidP="000706C2">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баҳоларига тегишли янги рисклар қандай аниқланиши, баҳо берилиши ва бошқарилиши.</w:t>
      </w:r>
    </w:p>
    <w:p w14:paraId="01C92DAB" w14:textId="77777777" w:rsidR="00F5303F" w:rsidRPr="007B4136" w:rsidRDefault="00F5303F" w:rsidP="00951CB3">
      <w:pPr>
        <w:pStyle w:val="ListA"/>
        <w:spacing w:before="0" w:line="240" w:lineRule="auto"/>
        <w:ind w:left="0" w:firstLine="0"/>
        <w:rPr>
          <w:i/>
          <w:iCs/>
          <w:color w:val="auto"/>
          <w:lang w:val="uz-Cyrl-UZ"/>
        </w:rPr>
      </w:pPr>
      <w:r w:rsidRPr="007B4136">
        <w:rPr>
          <w:i/>
          <w:iCs/>
          <w:color w:val="auto"/>
          <w:lang w:val="uz-Cyrl-UZ"/>
        </w:rPr>
        <w:t xml:space="preserve">Аввалги ҳисоб баҳоларининг натижасини кўриб чиқиш ёки қайта баҳолаш </w:t>
      </w:r>
      <w:r w:rsidRPr="000706C2">
        <w:rPr>
          <w:color w:val="auto"/>
          <w:lang w:val="uz-Cyrl-UZ"/>
        </w:rPr>
        <w:t>(14-бандга қаранг)</w:t>
      </w:r>
    </w:p>
    <w:p w14:paraId="1DE9BBE2" w14:textId="77777777" w:rsidR="00F5303F" w:rsidRPr="007B4136" w:rsidRDefault="00F5303F" w:rsidP="00951CB3">
      <w:pPr>
        <w:pStyle w:val="ListA"/>
        <w:spacing w:line="240" w:lineRule="auto"/>
        <w:rPr>
          <w:color w:val="auto"/>
          <w:lang w:val="uz-Cyrl-UZ"/>
        </w:rPr>
      </w:pPr>
      <w:r w:rsidRPr="007B4136">
        <w:rPr>
          <w:color w:val="auto"/>
          <w:lang w:val="uz-Cyrl-UZ"/>
        </w:rPr>
        <w:t>А55.</w:t>
      </w:r>
      <w:r w:rsidRPr="007B4136">
        <w:rPr>
          <w:color w:val="auto"/>
          <w:lang w:val="uz-Cyrl-UZ"/>
        </w:rPr>
        <w:tab/>
        <w:t>Натижани кўриб чиқиш ёки аввалги ҳисоб баҳоларини қайта баҳолаш (ретроспектив кўриб чиқиш) аввалги ҳисоб баҳоларининг натижаси жорий даврда актив ёки мажбуриятнинг ўтказилиши ёки амалга оширилиши орқали юзага келганда ёки жорий давр мақсадлари учун қайта баҳоланганда муҳим бузиб кўрсатиш рискларини аниқлаш ва уларга баҳо беришга ёрдам беради. Ретроспектив кўриб чиқишни бажариш орқали, аудитор:</w:t>
      </w:r>
    </w:p>
    <w:p w14:paraId="2AD9A0E0"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Раҳбариятнинг аввалги баҳолаш жараёнининг самарадорлиги ҳақидаги маълумотлар, булардан аудитор раҳбариятнинг жорий жараёни эҳтимолий самарадорлиги ҳақида аудит далилларини олиши мумкин.</w:t>
      </w:r>
    </w:p>
    <w:p w14:paraId="79FD7EB3"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Молиявий ҳисоботларда ёритиб берилиши талаб қилиниши мумкин бўлган ўзгаришлар сабаблари каби масалалар бўйича аудит далиллари олиши мумкин.</w:t>
      </w:r>
    </w:p>
    <w:p w14:paraId="0CF28441"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баҳоларига хос бўлган мураккаблик ёки баҳолаш ноаниқлиги ҳақидаги маълумотлар.</w:t>
      </w:r>
    </w:p>
    <w:p w14:paraId="4EC86264" w14:textId="77777777" w:rsidR="00F5303F" w:rsidRPr="007B4136" w:rsidRDefault="00F5303F" w:rsidP="000706C2">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Ҳисоб баҳоларининг раҳбарият эҳтимолий нохолислигига </w:t>
      </w:r>
      <w:r w:rsidRPr="000706C2">
        <w:rPr>
          <w:color w:val="auto"/>
          <w:lang w:val="uz-Cyrl-UZ"/>
        </w:rPr>
        <w:t xml:space="preserve">нисбатан заифлиги </w:t>
      </w:r>
      <w:r w:rsidRPr="007B4136">
        <w:rPr>
          <w:color w:val="auto"/>
          <w:lang w:val="uz-Cyrl-UZ"/>
        </w:rPr>
        <w:t xml:space="preserve">нохолислиги ёки унинг кўрсаткичи бўлиши мумкин бўлган маълумотлар. Аудиторнинг профессионал скептицизми бундай ҳолатлар ёки шароитларни аниқлашда ва қўшимча аудиторлик тартиб-таомиллари нинг тури, муддати ва кўламини аниқлашда ёрдам беради. </w:t>
      </w:r>
    </w:p>
    <w:p w14:paraId="787379AE" w14:textId="77777777" w:rsidR="00F5303F" w:rsidRPr="007B4136" w:rsidRDefault="00F5303F" w:rsidP="00951CB3">
      <w:pPr>
        <w:pStyle w:val="ListA"/>
        <w:spacing w:line="240" w:lineRule="auto"/>
        <w:rPr>
          <w:color w:val="auto"/>
          <w:lang w:val="uz-Cyrl-UZ"/>
        </w:rPr>
      </w:pPr>
      <w:r w:rsidRPr="007B4136">
        <w:rPr>
          <w:color w:val="auto"/>
          <w:lang w:val="uz-Cyrl-UZ"/>
        </w:rPr>
        <w:t>А56.</w:t>
      </w:r>
      <w:r w:rsidRPr="007B4136">
        <w:rPr>
          <w:color w:val="auto"/>
          <w:lang w:val="uz-Cyrl-UZ"/>
        </w:rPr>
        <w:tab/>
        <w:t>Ретроспектив кўриб чиқиш жорий даврдаги муҳим бузиб кўрсатиш рискларини аниқлаш ва уларга баҳо беришни қўллаб-қувватловчи аудит далилларини тақдим этиши мумкин. Бундай ретроспектив кўриб чиқиш аввалги давр молиявий ҳисоботлари учун амалга оширилган ҳисоб баҳолари учун бажарилиши мумкин, ёки бир нечта даврлар ёки қисқароқ давр (масалан, ярим йиллик ёки чораклик) бўйича бажарилиши мумкин. Баъзи ҳолларда, ҳисоб баҳосининг натижаси узоқроқ давр давомида ҳал қилинганда, бир нечта даврлар бўйича ретроспектив кўриб чиқиш тўғри бўлиши мумкин.</w:t>
      </w:r>
    </w:p>
    <w:p w14:paraId="011002DF" w14:textId="77777777" w:rsidR="00F5303F" w:rsidRPr="007B4136" w:rsidRDefault="00F5303F" w:rsidP="00951CB3">
      <w:pPr>
        <w:pStyle w:val="ListA"/>
        <w:spacing w:line="240" w:lineRule="auto"/>
        <w:rPr>
          <w:color w:val="auto"/>
          <w:lang w:val="uz-Cyrl-UZ"/>
        </w:rPr>
      </w:pPr>
      <w:r w:rsidRPr="007B4136">
        <w:rPr>
          <w:color w:val="auto"/>
          <w:lang w:val="uz-Cyrl-UZ"/>
        </w:rPr>
        <w:t>А57.</w:t>
      </w:r>
      <w:r w:rsidRPr="007B4136">
        <w:rPr>
          <w:color w:val="auto"/>
          <w:lang w:val="uz-Cyrl-UZ"/>
        </w:rPr>
        <w:tab/>
        <w:t>Аҳамиятли ҳисоб баҳоларига тегишли раҳбарият мулоҳазалари ва тахминларининг ретроспектив кўриб чиқилиши 240-сон АХС</w:t>
      </w:r>
      <w:r w:rsidRPr="007B4136">
        <w:rPr>
          <w:rStyle w:val="af0"/>
          <w:color w:val="auto"/>
          <w:lang w:val="uz-Cyrl-UZ"/>
        </w:rPr>
        <w:footnoteReference w:id="40"/>
      </w:r>
      <w:r w:rsidRPr="007B4136">
        <w:rPr>
          <w:color w:val="auto"/>
          <w:lang w:val="uz-Cyrl-UZ"/>
        </w:rPr>
        <w:t xml:space="preserve"> томонидан талаб қилинади. Амалий масала сифатида, аудиторнинг ушбу АХСга мувофиқ рискларни баҳолаш тартиб-таомили сифатида аввалги ҳисоб баҳоларини кўриб чиқиши 240-сон АХС томонидан талаб қилинадиган кўриб чиқиш билан бирга амалга оширилиши мумкин.</w:t>
      </w:r>
    </w:p>
    <w:p w14:paraId="5E4AE5D3" w14:textId="77777777" w:rsidR="00F5303F" w:rsidRPr="007B4136" w:rsidRDefault="00F5303F" w:rsidP="00951CB3">
      <w:pPr>
        <w:pStyle w:val="ListA"/>
        <w:spacing w:line="240" w:lineRule="auto"/>
        <w:rPr>
          <w:color w:val="auto"/>
          <w:lang w:val="uz-Cyrl-UZ"/>
        </w:rPr>
      </w:pPr>
      <w:r w:rsidRPr="007B4136">
        <w:rPr>
          <w:color w:val="auto"/>
          <w:lang w:val="uz-Cyrl-UZ"/>
        </w:rPr>
        <w:t>А58.</w:t>
      </w:r>
      <w:r w:rsidRPr="007B4136">
        <w:rPr>
          <w:color w:val="auto"/>
          <w:lang w:val="uz-Cyrl-UZ"/>
        </w:rPr>
        <w:tab/>
        <w:t xml:space="preserve">Аудиторнинг муҳим бузиб кўрсатиш рискларининг аввалги баҳо берилишига асосланган ҳолда, масалан, агар бир ёки ундан ортиқ муҳим бузиб кўрсатиш рисклари учун ажралмас риск юқорироқ деб баҳоланган бўлса, аудитор батафсилроқ ретроспектив кўриб чиқиш зарур деб мулоҳаза қилиши мумкин. Батафсил ретроспектив кўриб чиқишнинг бир қисми сифатида, аудитор, амалий бўлганда, аввалги ҳисоб баҳоларини амалга оширишда қўлланилган маълумотлар ва аҳамиятли тахминларнинг таъсирига алоҳида эътибор бериши мумкин. Бошқа томондан, масалан, оддий ва такрорланувчи операцияларни қайд этишдан келиб чиқадиган </w:t>
      </w:r>
      <w:r w:rsidRPr="007B4136">
        <w:rPr>
          <w:color w:val="auto"/>
          <w:lang w:val="uz-Cyrl-UZ"/>
        </w:rPr>
        <w:lastRenderedPageBreak/>
        <w:t>ҳисоб баҳолари учун, аудитор таҳлилий тартиб-таомилларни рискларни баҳолаш тартиб-таомиллари сифатида қўллаш кўриб чиқиш мақсадлари учун етарли деб мулоҳаза қилиши мумкин.</w:t>
      </w:r>
    </w:p>
    <w:p w14:paraId="7A5FAE0F" w14:textId="77777777" w:rsidR="00F5303F" w:rsidRPr="007B4136" w:rsidRDefault="00F5303F" w:rsidP="00951CB3">
      <w:pPr>
        <w:pStyle w:val="ListA"/>
        <w:spacing w:line="240" w:lineRule="auto"/>
        <w:rPr>
          <w:color w:val="auto"/>
          <w:lang w:val="uz-Cyrl-UZ"/>
        </w:rPr>
      </w:pPr>
      <w:r w:rsidRPr="007B4136">
        <w:rPr>
          <w:color w:val="auto"/>
          <w:lang w:val="uz-Cyrl-UZ"/>
        </w:rPr>
        <w:t>А59.</w:t>
      </w:r>
      <w:r w:rsidRPr="007B4136">
        <w:rPr>
          <w:color w:val="auto"/>
          <w:lang w:val="uz-Cyrl-UZ"/>
        </w:rPr>
        <w:tab/>
        <w:t>Ҳаққоний қиймат ҳисоб баҳолари ва баҳолаш санасидаги жорий шароитларга асосланган бошқа ҳисоб баҳоларининг баҳолаш мақсади, ташкилот фаолият юритаётган муҳит ўзгариши билан сезиларли ва тез ўзгариши мумкин бўлган, маълум бир вақтдаги қиймат ҳақидаги қарашлар билан шуғулланади. Шунинг учун аудитор кўриб чиқишда муҳим бузиб кўрсатиш рискларини аниқлаш ва уларга баҳо бериш учун тегишли бўлиши мумкин бўлган маълумотларни олишга эътибор қаратиши мумкин. Масалан, баъзи ҳолларда, аввалги давр ҳаққоний қиймат ҳисоб баҳоларининг натижасига таъсир қилган бозор иштирокчиларининг тахминларидаги ўзгаришларни тушуниб олиш тегишли аудит далилларини тақдим этиши эҳтимолдан узоқ бўлиши мумкин. Бундай ҳолда, аудит далиллари тахминларнинг натижаларини (масалан, пул оқимлари прогнозлари) тушуниш ва жорий даврда муҳим бузиб кўрсатиш рискларини аниқлаш ва уларга баҳо беришни қўллаб-қувватловчи раҳбариятнинг аввалги баҳолаш жараёни самарадорлигини тушуниш орқали олиниши мумкин.</w:t>
      </w:r>
    </w:p>
    <w:p w14:paraId="43A57C05" w14:textId="77777777" w:rsidR="00F5303F" w:rsidRPr="007B4136" w:rsidRDefault="00F5303F" w:rsidP="00951CB3">
      <w:pPr>
        <w:pStyle w:val="ListA"/>
        <w:spacing w:line="240" w:lineRule="auto"/>
        <w:rPr>
          <w:color w:val="auto"/>
          <w:lang w:val="uz-Cyrl-UZ"/>
        </w:rPr>
      </w:pPr>
      <w:r w:rsidRPr="007B4136">
        <w:rPr>
          <w:color w:val="auto"/>
          <w:lang w:val="uz-Cyrl-UZ"/>
        </w:rPr>
        <w:t>А60.</w:t>
      </w:r>
      <w:r w:rsidRPr="007B4136">
        <w:rPr>
          <w:color w:val="auto"/>
          <w:lang w:val="uz-Cyrl-UZ"/>
        </w:rPr>
        <w:tab/>
        <w:t>Ҳисоб баҳосининг натижаси ва аввалги давр молиявий ҳисоботларида тан олинган миқдор ўртасидаги фарқ аввалги давр молиявий ҳисоботларининг бузиб кўрсатилишини билдирмайди. Бироқ, бундай фарқ бузиб кўрсатишни англатиши мумкин, агар, масалан, фарқ раҳбариятга аввалги давр молиявий ҳисоботлари тугалланганда мавжуд бўлган маълумотлардан ёки қўлланиладиган молиявий ҳисобот концептуал асослари контекстида олиниши ва ҳисобга олиниши оқилона кутилиши мумкин бўлган маълумотлардан келиб чиқса.</w:t>
      </w:r>
      <w:r w:rsidRPr="007B4136">
        <w:rPr>
          <w:rStyle w:val="af0"/>
          <w:color w:val="auto"/>
          <w:lang w:val="uz-Cyrl-UZ"/>
        </w:rPr>
        <w:footnoteReference w:id="41"/>
      </w:r>
      <w:r w:rsidRPr="007B4136">
        <w:rPr>
          <w:color w:val="auto"/>
          <w:lang w:val="uz-Cyrl-UZ"/>
        </w:rPr>
        <w:t xml:space="preserve"> Бундай фарқ раҳбариятнинг ҳисоб баҳосини амалга оширишда маълумотларни ҳисобга олиш жараёнини шубҳа остига олиши мумкин. Натижада, аудитор тегишли назорат воситаларини тестдан ўтказиш режасини ва назорат риски тегишли баҳо беришини қайта кўриб чиқиши ёки масала ҳақида кўпроқ ишонарли аудит далиллари олиниши кераклигини аниқлаши мумкин. Кўп молиявий ҳисобот концептуал асослари бузиб кўрсатишларни ташкил этувчи ва бузиб кўрсатишларни ташкил этмайдиган ҳисоб баҳоларидаги ўзгаришлар ўртасида фарқ қилиш ва ҳар бир ҳолатда амал қилиниши керак бўлган бухгалтерия ҳисоби ишлови ҳақида кўрсатмаларни ўз ичига олади.</w:t>
      </w:r>
    </w:p>
    <w:p w14:paraId="3E93AE59" w14:textId="77777777" w:rsidR="00F5303F" w:rsidRPr="007B4136" w:rsidRDefault="00F5303F" w:rsidP="00951CB3">
      <w:pPr>
        <w:pStyle w:val="ListA"/>
        <w:spacing w:before="0" w:line="240" w:lineRule="auto"/>
        <w:rPr>
          <w:i/>
          <w:iCs/>
          <w:color w:val="auto"/>
          <w:lang w:val="uz-Cyrl-UZ"/>
        </w:rPr>
      </w:pPr>
      <w:r w:rsidRPr="007B4136">
        <w:rPr>
          <w:i/>
          <w:iCs/>
          <w:color w:val="auto"/>
          <w:lang w:val="uz-Cyrl-UZ"/>
        </w:rPr>
        <w:t xml:space="preserve">Махсус кўникмалар ёки билимлар </w:t>
      </w:r>
      <w:r w:rsidRPr="000706C2">
        <w:rPr>
          <w:color w:val="auto"/>
          <w:lang w:val="uz-Cyrl-UZ"/>
        </w:rPr>
        <w:t>(15-бандга қаранг)</w:t>
      </w:r>
    </w:p>
    <w:p w14:paraId="429460B4" w14:textId="77777777" w:rsidR="00F5303F" w:rsidRPr="007B4136" w:rsidRDefault="00F5303F" w:rsidP="00951CB3">
      <w:pPr>
        <w:pStyle w:val="ListA"/>
        <w:spacing w:line="240" w:lineRule="auto"/>
        <w:rPr>
          <w:rStyle w:val="cssup"/>
          <w:color w:val="auto"/>
          <w:lang w:val="uz-Cyrl-UZ"/>
        </w:rPr>
      </w:pPr>
      <w:r w:rsidRPr="007B4136">
        <w:rPr>
          <w:color w:val="auto"/>
          <w:lang w:val="uz-Cyrl-UZ"/>
        </w:rPr>
        <w:t>А61.</w:t>
      </w:r>
      <w:r w:rsidRPr="007B4136">
        <w:rPr>
          <w:color w:val="auto"/>
          <w:lang w:val="uz-Cyrl-UZ"/>
        </w:rPr>
        <w:tab/>
        <w:t>Аудиторнинг топшириқ гуруҳи махсус кўникмалар ёки билимларга эҳтиёж борлиги ҳақидаги аниқлашига таъсир қилиши мумкин бўлган масалаларга, масалан, қуйидагилар киради:</w:t>
      </w:r>
      <w:r w:rsidRPr="007B4136">
        <w:rPr>
          <w:rStyle w:val="af0"/>
          <w:color w:val="auto"/>
          <w:lang w:val="uz-Cyrl-UZ"/>
        </w:rPr>
        <w:footnoteReference w:id="42"/>
      </w:r>
    </w:p>
    <w:p w14:paraId="514EA119"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Маълум бир бизнес ёки соҳа учун ҳисоб баҳоларининг характери (масалан, минерал кон жойлари, қишлоқ хўжалик активлари, мураккаб молиявий инструментлар, суғурта шартномалари бўйича мажбуриятлар).</w:t>
      </w:r>
    </w:p>
    <w:p w14:paraId="50870F67"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Баҳолаш ноаниқлигининг даражаси. </w:t>
      </w:r>
    </w:p>
    <w:p w14:paraId="6866BBA8"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Қўлланиладиган метод ёки моделнинг мураккаблиги. </w:t>
      </w:r>
    </w:p>
    <w:p w14:paraId="483A02AF"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Ҳисоб баҳоларига тегишли қўлланиладиган молиявий ҳисобот концептуал асослари талабларининг мураккаблиги, шу жумладан турли талқинлар ёки амалиётга дучор бўлиши маълум бўлган соҳалар ёки ҳисоб баҳолари қандай амалга оширилишида номувофиқликлар мавжуд бўлган соҳалар борлиги. </w:t>
      </w:r>
    </w:p>
    <w:p w14:paraId="7485C791" w14:textId="77777777" w:rsidR="00F5303F" w:rsidRPr="007B4136" w:rsidRDefault="00F5303F" w:rsidP="0059257D">
      <w:pPr>
        <w:pStyle w:val="IFACBulletIndented1"/>
        <w:numPr>
          <w:ilvl w:val="0"/>
          <w:numId w:val="24"/>
        </w:numPr>
        <w:tabs>
          <w:tab w:val="left" w:pos="1094"/>
        </w:tabs>
        <w:spacing w:line="240" w:lineRule="auto"/>
        <w:rPr>
          <w:color w:val="auto"/>
          <w:lang w:val="uz-Cyrl-UZ"/>
        </w:rPr>
      </w:pPr>
      <w:r w:rsidRPr="007B4136">
        <w:rPr>
          <w:color w:val="auto"/>
          <w:lang w:val="uz-Cyrl-UZ"/>
        </w:rPr>
        <w:t>Аудитор муҳим бузиб кўрсатишнинг баҳоланган рискларига жавобан бажаришни мўлжаллаган тартиб-таомиллар.</w:t>
      </w:r>
    </w:p>
    <w:p w14:paraId="4B45F744"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Қўлланиладиган молиявий ҳисобот концептуал асослари томонидан аниқланмаган масалалар бўйича мулоҳаза юритиш зарурати.</w:t>
      </w:r>
    </w:p>
    <w:p w14:paraId="562BD3A1"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Маълумотлар ва тахминларни танлаш учун зарур бўлган мулоҳаза даражаси.</w:t>
      </w:r>
    </w:p>
    <w:p w14:paraId="6A629EDA"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Ташкилотнинг ҳисоб баҳоларини амалга оширишда ахборот технологияларидан фойдаланиш мураккаблиги ва ҳажми. </w:t>
      </w:r>
    </w:p>
    <w:p w14:paraId="64750974" w14:textId="273952BA" w:rsidR="00F5303F" w:rsidRPr="007B4136" w:rsidRDefault="000706C2" w:rsidP="00951CB3">
      <w:pPr>
        <w:pStyle w:val="ListA"/>
        <w:spacing w:line="240" w:lineRule="auto"/>
        <w:rPr>
          <w:color w:val="auto"/>
          <w:lang w:val="uz-Cyrl-UZ"/>
        </w:rPr>
      </w:pPr>
      <w:r>
        <w:rPr>
          <w:color w:val="auto"/>
          <w:lang w:val="uz-Cyrl-UZ"/>
        </w:rPr>
        <w:tab/>
      </w:r>
      <w:r w:rsidR="00F5303F" w:rsidRPr="007B4136">
        <w:rPr>
          <w:color w:val="auto"/>
          <w:lang w:val="uz-Cyrl-UZ"/>
        </w:rPr>
        <w:t xml:space="preserve">Махсус кўникма ва билимларга эга шахсларнинг иштирокининг характери, муддати ва кўлами аудит давомида ўзгариши мумкин. </w:t>
      </w:r>
    </w:p>
    <w:p w14:paraId="78F8956F" w14:textId="77777777" w:rsidR="00F5303F" w:rsidRPr="007B4136" w:rsidRDefault="00F5303F" w:rsidP="00951CB3">
      <w:pPr>
        <w:pStyle w:val="ListA"/>
        <w:spacing w:line="240" w:lineRule="auto"/>
        <w:rPr>
          <w:color w:val="auto"/>
          <w:vertAlign w:val="superscript"/>
          <w:lang w:val="uz-Cyrl-UZ"/>
        </w:rPr>
      </w:pPr>
      <w:r w:rsidRPr="007B4136">
        <w:rPr>
          <w:color w:val="auto"/>
          <w:lang w:val="uz-Cyrl-UZ"/>
        </w:rPr>
        <w:t>А62.</w:t>
      </w:r>
      <w:r w:rsidRPr="007B4136">
        <w:rPr>
          <w:color w:val="auto"/>
          <w:lang w:val="uz-Cyrl-UZ"/>
        </w:rPr>
        <w:tab/>
        <w:t>Аудитор, жалб қилинган масала бухгалтерия ёки аудитдан бошқа соҳада бўлганда (масалан, баҳолаш кўникмалари), зарур бўлган махсус кўникма ёки билимларга эга бўлмаслиги ва аудиторнинг эксперти хизматидан фойдаланиш зарурати туғилиши мумкин.</w:t>
      </w:r>
      <w:r w:rsidRPr="007B4136">
        <w:rPr>
          <w:rStyle w:val="af0"/>
          <w:color w:val="auto"/>
          <w:lang w:val="uz-Cyrl-UZ"/>
        </w:rPr>
        <w:footnoteReference w:id="43"/>
      </w:r>
    </w:p>
    <w:p w14:paraId="7389AB8C" w14:textId="77777777" w:rsidR="00F5303F" w:rsidRPr="007B4136" w:rsidRDefault="00F5303F" w:rsidP="00951CB3">
      <w:pPr>
        <w:pStyle w:val="ListA"/>
        <w:spacing w:line="240" w:lineRule="auto"/>
        <w:rPr>
          <w:color w:val="auto"/>
          <w:lang w:val="uz-Cyrl-UZ"/>
        </w:rPr>
      </w:pPr>
      <w:r w:rsidRPr="007B4136">
        <w:rPr>
          <w:color w:val="auto"/>
          <w:lang w:val="uz-Cyrl-UZ"/>
        </w:rPr>
        <w:t>А63.</w:t>
      </w:r>
      <w:r w:rsidRPr="007B4136">
        <w:rPr>
          <w:color w:val="auto"/>
          <w:lang w:val="uz-Cyrl-UZ"/>
        </w:rPr>
        <w:tab/>
        <w:t>Кўп ҳисоб баҳолари махсус кўникмалар ёки билимларни қўллашни талаб қилмайди. Масалан, оддий товар-моддий захиралар эскириши ҳисоби учун махсус кўникмалар ёки билимлар зарур бўлмаслиги мумкин. Бироқ, масалан, банк муассасасининг кутилаётган кредит зарарлари ёки суғурта ташкилотининг суғурта шартномаси бўйича мажбурияти учун, аудитор махсус кўникмалар ёки билимларни қўллаш зарур деган хулосага келиши эҳтимоли юқори.</w:t>
      </w:r>
    </w:p>
    <w:p w14:paraId="03870D2E" w14:textId="77777777" w:rsidR="00F5303F" w:rsidRPr="007B4136" w:rsidRDefault="00F5303F" w:rsidP="00951CB3">
      <w:pPr>
        <w:pStyle w:val="ListA"/>
        <w:spacing w:before="0" w:line="240" w:lineRule="auto"/>
        <w:ind w:left="0" w:firstLine="0"/>
        <w:rPr>
          <w:b/>
          <w:bCs/>
          <w:color w:val="auto"/>
          <w:lang w:val="uz-Cyrl-UZ"/>
        </w:rPr>
      </w:pPr>
      <w:r w:rsidRPr="007B4136">
        <w:rPr>
          <w:b/>
          <w:bCs/>
          <w:color w:val="auto"/>
          <w:lang w:val="uz-Cyrl-UZ"/>
        </w:rPr>
        <w:lastRenderedPageBreak/>
        <w:t xml:space="preserve">Муҳим бузиб кўрсатиш рискларини аниқлаш ва уларга баҳо бериш </w:t>
      </w:r>
      <w:r w:rsidRPr="000706C2">
        <w:rPr>
          <w:color w:val="auto"/>
          <w:lang w:val="uz-Cyrl-UZ"/>
        </w:rPr>
        <w:t>(4, 16-бандларга қаранг)</w:t>
      </w:r>
    </w:p>
    <w:p w14:paraId="6F113FCD" w14:textId="77777777" w:rsidR="00F5303F" w:rsidRPr="007B4136" w:rsidRDefault="00F5303F" w:rsidP="00951CB3">
      <w:pPr>
        <w:pStyle w:val="ListA"/>
        <w:spacing w:line="240" w:lineRule="auto"/>
        <w:rPr>
          <w:color w:val="auto"/>
          <w:lang w:val="uz-Cyrl-UZ"/>
        </w:rPr>
      </w:pPr>
      <w:r w:rsidRPr="007B4136">
        <w:rPr>
          <w:color w:val="auto"/>
          <w:lang w:val="uz-Cyrl-UZ"/>
        </w:rPr>
        <w:t>А64.</w:t>
      </w:r>
      <w:r w:rsidRPr="007B4136">
        <w:rPr>
          <w:color w:val="auto"/>
          <w:lang w:val="uz-Cyrl-UZ"/>
        </w:rPr>
        <w:tab/>
        <w:t xml:space="preserve">Ҳисоб баҳоларига тегишли тасдиқлар даражасидаги муҳим бузиб кўрсатиш рискларини аниқлаш ва уларга баҳо бериш барча ҳисоб баҳолари учун, шу жумладан нафақат молиявий ҳисоботларда тан олинганлар, балки молиявий ҳисоботларга изоҳларда киритилганлар учун ҳам муҳим. </w:t>
      </w:r>
    </w:p>
    <w:p w14:paraId="03C98E1E" w14:textId="77777777" w:rsidR="00F5303F" w:rsidRPr="007B4136" w:rsidRDefault="00F5303F" w:rsidP="00951CB3">
      <w:pPr>
        <w:pStyle w:val="ListA"/>
        <w:spacing w:line="240" w:lineRule="auto"/>
        <w:rPr>
          <w:color w:val="auto"/>
          <w:vertAlign w:val="superscript"/>
          <w:lang w:val="uz-Cyrl-UZ"/>
        </w:rPr>
      </w:pPr>
      <w:r w:rsidRPr="007B4136">
        <w:rPr>
          <w:color w:val="auto"/>
          <w:lang w:val="uz-Cyrl-UZ"/>
        </w:rPr>
        <w:t>А65.</w:t>
      </w:r>
      <w:r w:rsidRPr="007B4136">
        <w:rPr>
          <w:color w:val="auto"/>
          <w:lang w:val="uz-Cyrl-UZ"/>
        </w:rPr>
        <w:tab/>
        <w:t>200-сон АХСнинг А44-банди АХСлар одатда ажралмас риск ва назорат рискидан алоҳида эмас, балки "муҳим бузиб кўрсатиш рисклари"га ҳавола қилишини қайд этади. 315-сон АХС (2019 йилда қайта таҳрирланган) 330-сон АХСга мувофиқ, тасдиқлар даражасидаги муҳим бузиб кўрсатиш рискларига, шу жумладан аҳамиятли рискларга, жавоб бериш учун қўшимча аудиторлик тартиб-таомиллари ни ишлаб чиқиш ва бажариш учун асос тақдим этиш мақсадида ажралмас риск ва назорат рискига алоҳида баҳо берилишини талаб қилади.</w:t>
      </w:r>
      <w:r w:rsidRPr="007B4136">
        <w:rPr>
          <w:rStyle w:val="af0"/>
          <w:color w:val="auto"/>
          <w:lang w:val="uz-Cyrl-UZ"/>
        </w:rPr>
        <w:footnoteReference w:id="44"/>
      </w:r>
    </w:p>
    <w:p w14:paraId="665DC513" w14:textId="77777777" w:rsidR="00F5303F" w:rsidRPr="007B4136" w:rsidRDefault="00F5303F" w:rsidP="00951CB3">
      <w:pPr>
        <w:pStyle w:val="ListA"/>
        <w:spacing w:line="240" w:lineRule="auto"/>
        <w:rPr>
          <w:color w:val="auto"/>
          <w:lang w:val="uz-Cyrl-UZ"/>
        </w:rPr>
      </w:pPr>
      <w:r w:rsidRPr="007B4136">
        <w:rPr>
          <w:color w:val="auto"/>
          <w:lang w:val="uz-Cyrl-UZ"/>
        </w:rPr>
        <w:t>А66.</w:t>
      </w:r>
      <w:r w:rsidRPr="007B4136">
        <w:rPr>
          <w:color w:val="auto"/>
          <w:lang w:val="uz-Cyrl-UZ"/>
        </w:rPr>
        <w:tab/>
        <w:t>315-сон АХС (2019 йилда қайта таҳрирланган) га</w:t>
      </w:r>
      <w:r w:rsidRPr="007B4136">
        <w:rPr>
          <w:rStyle w:val="af0"/>
          <w:color w:val="auto"/>
          <w:lang w:val="uz-Cyrl-UZ"/>
        </w:rPr>
        <w:footnoteReference w:id="45"/>
      </w:r>
      <w:r w:rsidRPr="007B4136">
        <w:rPr>
          <w:color w:val="auto"/>
          <w:lang w:val="uz-Cyrl-UZ"/>
        </w:rPr>
        <w:t xml:space="preserve"> мувофиқ ҳисоб баҳолари бўйича муҳим бузиб кўрсатиш рискларини аниқлашда ва ажралмас рискларни баҳолашда, аудитор тасдиқларнинг бузиб кўрсатишга нохолислигига таъсир қиладиган ажралмас риск омилларини ва улар қандай таъсир қилишини ҳисобга олиши талаб қилинади. Аудиторнинг ажралмас риск омилларини кўриб чиқиши қуйидагиларда қўлланиладиган маълумотларни ҳам тақдим этиши мумкин:</w:t>
      </w:r>
    </w:p>
    <w:p w14:paraId="365E623D" w14:textId="77777777" w:rsidR="00F5303F" w:rsidRPr="007B4136" w:rsidRDefault="00F5303F" w:rsidP="000706C2">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Бузиб кўрсатишнинг эҳтимоллиги ва даражасини баҳолаш (яъни, ажралмас риск ажралмас риск спектрида қаерда баҳо берилади); ва</w:t>
      </w:r>
    </w:p>
    <w:p w14:paraId="5DEB8D0F" w14:textId="77777777" w:rsidR="00F5303F" w:rsidRPr="007B4136" w:rsidRDefault="00F5303F" w:rsidP="000706C2">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 xml:space="preserve">Тасдиқлар даражасидаги муҳим бузиб кўрсатиш рискларига баҳо бериш сабабларини аниқлаш, ва 18-бандга мувофиқ аудиторнинг қўшимча аудиторлик тартиб-таомиллари  бу сабабларга жавоб берувчи эканлиги. </w:t>
      </w:r>
    </w:p>
    <w:p w14:paraId="308F5C8E" w14:textId="77777777" w:rsidR="00F5303F" w:rsidRPr="007B4136" w:rsidRDefault="00F5303F" w:rsidP="00951CB3">
      <w:pPr>
        <w:pStyle w:val="ListA"/>
        <w:spacing w:line="240" w:lineRule="auto"/>
        <w:rPr>
          <w:color w:val="auto"/>
          <w:lang w:val="uz-Cyrl-UZ"/>
        </w:rPr>
      </w:pPr>
      <w:r w:rsidRPr="007B4136">
        <w:rPr>
          <w:color w:val="auto"/>
          <w:lang w:val="uz-Cyrl-UZ"/>
        </w:rPr>
        <w:tab/>
        <w:t>Ажралмас риск омиллари ўртасидаги ўзаро муносабатлар 1-иловада батафсил тушунтирилган.</w:t>
      </w:r>
    </w:p>
    <w:p w14:paraId="06DE80D7" w14:textId="77777777" w:rsidR="00F5303F" w:rsidRPr="007B4136" w:rsidRDefault="00F5303F" w:rsidP="00951CB3">
      <w:pPr>
        <w:pStyle w:val="ListA"/>
        <w:spacing w:line="240" w:lineRule="auto"/>
        <w:rPr>
          <w:color w:val="auto"/>
          <w:lang w:val="uz-Cyrl-UZ"/>
        </w:rPr>
      </w:pPr>
      <w:r w:rsidRPr="007B4136">
        <w:rPr>
          <w:color w:val="auto"/>
          <w:lang w:val="uz-Cyrl-UZ"/>
        </w:rPr>
        <w:t>А67.</w:t>
      </w:r>
      <w:r w:rsidRPr="007B4136">
        <w:rPr>
          <w:color w:val="auto"/>
          <w:lang w:val="uz-Cyrl-UZ"/>
        </w:rPr>
        <w:tab/>
        <w:t xml:space="preserve">Аудиторнинг тасдиқлар даражасидаги ажралмас риск баҳо берилишининг сабаблари баҳолаш ноаниқлиги, мураккаблик, субъективлик ёки бошқа ажралмас риск омилларидан бирига ёки бир нечтасига боғлиқ бўлиши мумкин. Масалан: </w:t>
      </w:r>
    </w:p>
    <w:p w14:paraId="21017600"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 xml:space="preserve">Кутилаётган кредит зарарларининг ҳисоб баҳолари мураккаб бўлиши эҳтимоли юқори, чунки кутилаётган кредит зарарларини бевосита кузатиб бўлмайди ва бу мураккаб моделдан фойдаланишни талаб қилиши мумкин. Модел тарихий маълумотларнинг мураккаб тўпламидан ва башорат қилиш қийин бўлиши мумкин бўлган турли ташкилотга хос сценарийлардаги келажакдаги ривожланишлар ҳақидаги тахминлардан фойдаланиши мумкин. Кутилаётган кредит зарарлари учун ҳисоб баҳолари, шунингдек, юқори баҳолаш ноаниқлигига ва келажакдаги ҳодисалар ёки шароитлар ҳақида мулоҳазалар юритишда сезиларли субъективликка дучор бўлиши эҳтимоли юқори. Ўхшаш мулоҳазалар суғурта шартномалари бўйича мажбуриятларга ҳам қўлланилади. </w:t>
      </w:r>
    </w:p>
    <w:p w14:paraId="501892D3"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 xml:space="preserve">Турли хил товар-моддий захиралар турларининг кенг доирасига эга бўлган ташкилот учун эскириш захираси бўйича ҳисоб баҳоси мураккаб тизимлар ва жараёнларни талаб қилиши мумкин, лекин унда кам субъективлик бўлиши мумкин ва баҳолаш ноаниқлиги даражаси паст бўлиши мумкин, бу товар-моддий захираларнинг характерига боғлиқ. </w:t>
      </w:r>
    </w:p>
    <w:p w14:paraId="59C584AA"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(c)</w:t>
      </w:r>
      <w:r w:rsidRPr="007B4136">
        <w:rPr>
          <w:color w:val="auto"/>
          <w:lang w:val="uz-Cyrl-UZ"/>
        </w:rPr>
        <w:tab/>
        <w:t xml:space="preserve">Бошқа ҳисоб баҳолари амалга ошириш учун мураккаб бўлмаслиги мумкин, лекин уларда юқори баҳолаш ноаниқлиги бўлиши ва сезиларли мулоҳаза талаб қилиниши мумкин, масалан, мажбурият ҳақида битта муҳим мулоҳазани талаб қиладиган ҳисоб баҳоси, унинг миқдори суд жараёнининг натижасига боғлиқ. </w:t>
      </w:r>
    </w:p>
    <w:p w14:paraId="097F49B3" w14:textId="77777777" w:rsidR="00F5303F" w:rsidRPr="007B4136" w:rsidRDefault="00F5303F" w:rsidP="00951CB3">
      <w:pPr>
        <w:pStyle w:val="ListA"/>
        <w:spacing w:line="240" w:lineRule="auto"/>
        <w:rPr>
          <w:color w:val="auto"/>
          <w:lang w:val="uz-Cyrl-UZ"/>
        </w:rPr>
      </w:pPr>
      <w:r w:rsidRPr="007B4136">
        <w:rPr>
          <w:color w:val="auto"/>
          <w:lang w:val="uz-Cyrl-UZ"/>
        </w:rPr>
        <w:t>А68.</w:t>
      </w:r>
      <w:r w:rsidRPr="007B4136">
        <w:rPr>
          <w:color w:val="auto"/>
          <w:lang w:val="uz-Cyrl-UZ"/>
        </w:rPr>
        <w:tab/>
        <w:t>Ажралмас риск омилларининг тегишлилиги ва аҳамияти бир баҳодан бошқасига фарқ қилиши мумкин. Шунга кўра, ажралмас риск омиллари, алоҳида ёки биргаликда, оддий ҳисоб баҳоларига камроқ даражада таъсир қилиши мумкин ва аудитор камроқ рискларни аниқлаши ёки ажралмас рискни ажралмас риск спектрининг қуйи чегарасига яқин баҳо бериши мумкин.</w:t>
      </w:r>
    </w:p>
    <w:p w14:paraId="733B06A1" w14:textId="77777777" w:rsidR="00F5303F" w:rsidRPr="007B4136" w:rsidRDefault="00F5303F" w:rsidP="00951CB3">
      <w:pPr>
        <w:pStyle w:val="ListA"/>
        <w:spacing w:line="240" w:lineRule="auto"/>
        <w:rPr>
          <w:i/>
          <w:iCs/>
          <w:color w:val="auto"/>
          <w:lang w:val="uz-Cyrl-UZ"/>
        </w:rPr>
      </w:pPr>
      <w:r w:rsidRPr="007B4136">
        <w:rPr>
          <w:color w:val="auto"/>
          <w:lang w:val="uz-Cyrl-UZ"/>
        </w:rPr>
        <w:t>А69.</w:t>
      </w:r>
      <w:r w:rsidRPr="007B4136">
        <w:rPr>
          <w:color w:val="auto"/>
          <w:lang w:val="uz-Cyrl-UZ"/>
        </w:rPr>
        <w:tab/>
        <w:t xml:space="preserve">Аксинча, ажралмас риск омиллари, алоҳида ёки биргаликда, мураккаб ҳисоб баҳоларига юқорироқ даражада таъсир қилиши мумкин, ва аудиторни ажралмас рискни ажралмас риск спектрининг юқори чегарасида баҳо беришга олиб келиши мумкин. Бундай ҳисоб баҳолари учун, аудиторнинг ажралмас риск омиллари таъсирини кўриб чиқиши бевосита аниқланган муҳим бузиб кўрсатиш рисклари сони ва характерига, бундай рискларга баҳо беришга ва охир-оқибат баҳоланган рискларга жавобан зарур бўлган аудит далилларининг ишонарлилигига таъсир қилиши эҳтимоли юқори. Шунингдек, бундай ҳисоб баҳолари учун аудиторнинг профессионал скептицизмни қўллаши айниқса муҳим бўлиши мумкин. </w:t>
      </w:r>
    </w:p>
    <w:p w14:paraId="3A7A4DF1" w14:textId="77777777" w:rsidR="00F5303F" w:rsidRPr="007B4136" w:rsidRDefault="00F5303F" w:rsidP="00951CB3">
      <w:pPr>
        <w:pStyle w:val="ListA"/>
        <w:spacing w:before="100" w:line="240" w:lineRule="auto"/>
        <w:rPr>
          <w:color w:val="auto"/>
          <w:lang w:val="uz-Cyrl-UZ"/>
        </w:rPr>
      </w:pPr>
      <w:r w:rsidRPr="007B4136">
        <w:rPr>
          <w:color w:val="auto"/>
          <w:lang w:val="uz-Cyrl-UZ"/>
        </w:rPr>
        <w:t>А70.</w:t>
      </w:r>
      <w:r w:rsidRPr="007B4136">
        <w:rPr>
          <w:color w:val="auto"/>
          <w:lang w:val="uz-Cyrl-UZ"/>
        </w:rPr>
        <w:tab/>
        <w:t xml:space="preserve">Молиявий ҳисоботлар санасидан кейин содир бўладиган ҳодисалар тасдиқлар даражасида муҳим бузиб кўрсатиш рискларига баҳо беришда аудиторга қўшимча ахборот тақдим этиши мумкин. Масалан, аудит давомида ҳисоб баҳосининг натижаси маълум бўлиши мумкин. Бундай ҳолларда, аудитор ажралмас риск омиллари ҳисоб баҳосига тегишли тасдиқларнинг бузиб кўрсатилишга нохолислигига қандай таъсир қилишидан қатъи назар, тасдиқлар даражасида муҳим бузиб кўрсатиш рискларига баҳо бериши ёки қайта баҳо </w:t>
      </w:r>
      <w:r w:rsidRPr="007B4136">
        <w:rPr>
          <w:color w:val="auto"/>
          <w:lang w:val="uz-Cyrl-UZ"/>
        </w:rPr>
        <w:lastRenderedPageBreak/>
        <w:t>бериши мумкин.</w:t>
      </w:r>
      <w:r w:rsidRPr="007B4136">
        <w:rPr>
          <w:rStyle w:val="af0"/>
          <w:color w:val="auto"/>
          <w:lang w:val="uz-Cyrl-UZ"/>
        </w:rPr>
        <w:footnoteReference w:id="46"/>
      </w:r>
      <w:r w:rsidRPr="007B4136">
        <w:rPr>
          <w:color w:val="auto"/>
          <w:lang w:val="uz-Cyrl-UZ"/>
        </w:rPr>
        <w:t xml:space="preserve"> Молиявий ҳисоботлар санасидан кейин содир бўладиган ҳодисалар шунингдек 18-бандга мувофиқ ҳисоб баҳосини текшириш учун аудиторнинг ёндашувини танлашига таъсир қилиши мумкин. Масалан, танланган ходимларнинг маошидан оддий фоиз асосида ҳисобланадиган оддий бонус ҳисобланмаси учун, аудитор ҳисоб баҳосини амалга оширишда нисбатан кам мураккаблик ёки субъективлик мавжуд деган хулосага келиши мумкин ва шунинг учун ажралмас рискни тасдиқлар даражасида ажралмас риск спектрининг пастки чегарасига яқин баҳо берилиши мумкин. Ҳисобот даври охиридан кейин бонусларнинг тўланиши тасдиқлар даражасида муҳим бузиб кўрсатиш рисклари бўйича етарли ва муносиб аудит далилларини тақдим этиши мумкин. </w:t>
      </w:r>
    </w:p>
    <w:p w14:paraId="010CEF58" w14:textId="77777777" w:rsidR="00F5303F" w:rsidRPr="007B4136" w:rsidRDefault="00F5303F" w:rsidP="00951CB3">
      <w:pPr>
        <w:pStyle w:val="ListA"/>
        <w:spacing w:before="100" w:line="240" w:lineRule="auto"/>
        <w:rPr>
          <w:i/>
          <w:iCs/>
          <w:color w:val="auto"/>
          <w:lang w:val="uz-Cyrl-UZ"/>
        </w:rPr>
      </w:pPr>
      <w:r w:rsidRPr="007B4136">
        <w:rPr>
          <w:color w:val="auto"/>
          <w:lang w:val="uz-Cyrl-UZ"/>
        </w:rPr>
        <w:t>А71.</w:t>
      </w:r>
      <w:r w:rsidRPr="007B4136">
        <w:rPr>
          <w:color w:val="auto"/>
          <w:lang w:val="uz-Cyrl-UZ"/>
        </w:rPr>
        <w:tab/>
        <w:t xml:space="preserve">Назорат рискини баҳолаш афзал кўрилган аудит услублари ёки методологияларига қараб турли методларда амалга оширилиши мумкин. Назорат рискини баҳолаш сифат тоифаларидан (масалан, назорат рискига максимал, ўртача, минимал даражада баҳоланган) ёки аудиторнинг назоратнинг аниқланган рискни қай даражада самарали бартараф этиши ҳақидаги тахминлари нуқтаи назаридан, яъни назоратнинг самарали ишлашига режалаштирилган таяниш нуқтаи назаридан ифодаланиши мумкин. Масалан, агар назорат рискига максимал даражада баҳо берилса, аудитор назорат воситаларининг самарали ишлашига таянишни кўзда тутмайди. Агар назорат рискига максимал даражадан паст баҳо берилса, аудитор назорат воситаларининг самарали ишлашига таянишни кўзда тутади. </w:t>
      </w:r>
    </w:p>
    <w:p w14:paraId="6846BFCF" w14:textId="77777777" w:rsidR="00F5303F" w:rsidRPr="007B4136" w:rsidRDefault="00F5303F" w:rsidP="00951CB3">
      <w:pPr>
        <w:pStyle w:val="ListA"/>
        <w:spacing w:before="0" w:line="240" w:lineRule="auto"/>
        <w:rPr>
          <w:i/>
          <w:iCs/>
          <w:color w:val="auto"/>
          <w:lang w:val="ru-RU"/>
        </w:rPr>
      </w:pPr>
      <w:proofErr w:type="spellStart"/>
      <w:r w:rsidRPr="007B4136">
        <w:rPr>
          <w:i/>
          <w:iCs/>
          <w:color w:val="auto"/>
          <w:lang w:val="ru-RU"/>
        </w:rPr>
        <w:t>Баҳолаш</w:t>
      </w:r>
      <w:proofErr w:type="spellEnd"/>
      <w:r w:rsidRPr="007B4136">
        <w:rPr>
          <w:i/>
          <w:iCs/>
          <w:color w:val="auto"/>
          <w:lang w:val="ru-RU"/>
        </w:rPr>
        <w:t xml:space="preserve"> </w:t>
      </w:r>
      <w:proofErr w:type="spellStart"/>
      <w:r w:rsidRPr="007B4136">
        <w:rPr>
          <w:i/>
          <w:iCs/>
          <w:color w:val="auto"/>
          <w:lang w:val="ru-RU"/>
        </w:rPr>
        <w:t>ноаниқлиги</w:t>
      </w:r>
      <w:proofErr w:type="spellEnd"/>
      <w:r w:rsidRPr="007B4136">
        <w:rPr>
          <w:i/>
          <w:iCs/>
          <w:color w:val="auto"/>
          <w:lang w:val="ru-RU"/>
        </w:rPr>
        <w:t xml:space="preserve"> (16(а)-</w:t>
      </w:r>
      <w:proofErr w:type="spellStart"/>
      <w:r w:rsidRPr="007B4136">
        <w:rPr>
          <w:i/>
          <w:iCs/>
          <w:color w:val="auto"/>
          <w:lang w:val="ru-RU"/>
        </w:rPr>
        <w:t>бандга</w:t>
      </w:r>
      <w:proofErr w:type="spellEnd"/>
      <w:r w:rsidRPr="007B4136">
        <w:rPr>
          <w:i/>
          <w:iCs/>
          <w:color w:val="auto"/>
          <w:lang w:val="ru-RU"/>
        </w:rPr>
        <w:t xml:space="preserve"> </w:t>
      </w:r>
      <w:proofErr w:type="spellStart"/>
      <w:r w:rsidRPr="007B4136">
        <w:rPr>
          <w:i/>
          <w:iCs/>
          <w:color w:val="auto"/>
          <w:lang w:val="ru-RU"/>
        </w:rPr>
        <w:t>қаранг</w:t>
      </w:r>
      <w:proofErr w:type="spellEnd"/>
      <w:r w:rsidRPr="007B4136">
        <w:rPr>
          <w:i/>
          <w:iCs/>
          <w:color w:val="auto"/>
          <w:lang w:val="ru-RU"/>
        </w:rPr>
        <w:t>)</w:t>
      </w:r>
    </w:p>
    <w:p w14:paraId="7D3954EB" w14:textId="77777777" w:rsidR="00F5303F" w:rsidRPr="007B4136" w:rsidRDefault="00F5303F" w:rsidP="00951CB3">
      <w:pPr>
        <w:pStyle w:val="ListA"/>
        <w:spacing w:line="240" w:lineRule="auto"/>
        <w:rPr>
          <w:color w:val="auto"/>
          <w:lang w:val="uz-Cyrl-UZ"/>
        </w:rPr>
      </w:pPr>
      <w:r w:rsidRPr="007B4136">
        <w:rPr>
          <w:color w:val="auto"/>
          <w:lang w:val="uz-Cyrl-UZ"/>
        </w:rPr>
        <w:t>А72.</w:t>
      </w:r>
      <w:r w:rsidRPr="007B4136">
        <w:rPr>
          <w:color w:val="auto"/>
          <w:lang w:val="uz-Cyrl-UZ"/>
        </w:rPr>
        <w:tab/>
        <w:t xml:space="preserve">Ҳисоб баҳоси баҳолаш ноаниқлигига қай даражада боғлиқлигини ҳисобга олишда, аудитор қуйидагиларни кўриб чиқиши мумкин: </w:t>
      </w:r>
    </w:p>
    <w:p w14:paraId="1B7BB62E"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Қўлланиладиган молиявий ҳисоботнинг концептуал асослари қуйидагиларни талаб қилиш-қилмаслиги:</w:t>
      </w:r>
    </w:p>
    <w:p w14:paraId="7408D175" w14:textId="77777777" w:rsidR="00F5303F" w:rsidRPr="007B4136" w:rsidRDefault="00F5303F" w:rsidP="00951CB3">
      <w:pPr>
        <w:pStyle w:val="IFACBulletIndented2"/>
        <w:numPr>
          <w:ilvl w:val="0"/>
          <w:numId w:val="34"/>
        </w:numPr>
        <w:tabs>
          <w:tab w:val="clear" w:pos="1094"/>
          <w:tab w:val="left" w:pos="1418"/>
        </w:tabs>
        <w:spacing w:line="240" w:lineRule="auto"/>
        <w:ind w:left="1560" w:hanging="426"/>
        <w:rPr>
          <w:color w:val="auto"/>
          <w:lang w:val="uz-Cyrl-UZ"/>
        </w:rPr>
      </w:pPr>
      <w:r w:rsidRPr="007B4136">
        <w:rPr>
          <w:color w:val="auto"/>
          <w:lang w:val="uz-Cyrl-UZ"/>
        </w:rPr>
        <w:t>Ажралмас равишда баҳолаш ноаниқлигининг юқори даражасига эга бўлган ҳисоб баҳосини амалга ошириш методидан фойдаланиш. Масалан, молиявий ҳисобот концептуал асослари кузатиб бўлмайдиган манба маълумотлардан фойдаланишни талаб қилиши мумкин.</w:t>
      </w:r>
    </w:p>
    <w:p w14:paraId="1158720A" w14:textId="77777777" w:rsidR="00F5303F" w:rsidRPr="007B4136" w:rsidRDefault="00F5303F" w:rsidP="00951CB3">
      <w:pPr>
        <w:pStyle w:val="IFACBulletIndented2"/>
        <w:numPr>
          <w:ilvl w:val="0"/>
          <w:numId w:val="34"/>
        </w:numPr>
        <w:tabs>
          <w:tab w:val="clear" w:pos="1094"/>
          <w:tab w:val="left" w:pos="1418"/>
        </w:tabs>
        <w:spacing w:line="240" w:lineRule="auto"/>
        <w:ind w:left="1560" w:hanging="426"/>
        <w:rPr>
          <w:color w:val="auto"/>
          <w:lang w:val="uz-Cyrl-UZ"/>
        </w:rPr>
      </w:pPr>
      <w:r w:rsidRPr="007B4136">
        <w:rPr>
          <w:color w:val="auto"/>
          <w:lang w:val="uz-Cyrl-UZ"/>
        </w:rPr>
        <w:t>Ажралмас равишда баҳолаш ноаниқлигининг юқори даражасига эга бўлган тахминлардан фойдаланиш, масалан, узоқ муддатли прогноз даврига эга тахминлар, кузатилмайдиган ва шунинг учун раҳбарият томонидан ишлаб чиқиш қийин бўлган маълумотларга асосланган тахминлар, ёки ўзаро боғлиқ бўлган турли тахминлардан фойдаланиш.</w:t>
      </w:r>
    </w:p>
    <w:p w14:paraId="091B98EB" w14:textId="77777777" w:rsidR="00F5303F" w:rsidRPr="007B4136" w:rsidRDefault="00F5303F" w:rsidP="00951CB3">
      <w:pPr>
        <w:pStyle w:val="IFACBulletIndented2"/>
        <w:numPr>
          <w:ilvl w:val="0"/>
          <w:numId w:val="34"/>
        </w:numPr>
        <w:tabs>
          <w:tab w:val="clear" w:pos="1094"/>
          <w:tab w:val="left" w:pos="1418"/>
        </w:tabs>
        <w:spacing w:line="240" w:lineRule="auto"/>
        <w:ind w:left="1560" w:hanging="426"/>
        <w:rPr>
          <w:color w:val="auto"/>
          <w:lang w:val="uz-Cyrl-UZ"/>
        </w:rPr>
      </w:pPr>
      <w:r w:rsidRPr="007B4136">
        <w:rPr>
          <w:color w:val="auto"/>
          <w:lang w:val="uz-Cyrl-UZ"/>
        </w:rPr>
        <w:t>Баҳолаш ноаниқлиги ҳақида маълумотларни ёритиб бериш.</w:t>
      </w:r>
    </w:p>
    <w:p w14:paraId="02C61417"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Бизнес муҳити. Субъект нотинчлик ёки эҳтимолий издан чиқиш (масалан, асосий валюта ҳаракатлари ёки фаол бўлмаган бозорлар туфайли) юз бераётган бозорда фаол бўлиши мумкин ва шунинг учун ҳисоб баҳоси осонликча кузатилмайдиган маълумотларга боғлиқ бўлиши мумкин.</w:t>
      </w:r>
    </w:p>
    <w:p w14:paraId="03FD69FC"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Раҳбарият учун (қўлланиладиган молиявий ҳисобот концептуал асослари рухсат берган даражада) қуйидагиларни амалга ошириш мумкин ёки амалий бўлиш-бўлмаслиги: </w:t>
      </w:r>
    </w:p>
    <w:p w14:paraId="2BD7A1CC" w14:textId="77777777" w:rsidR="00F5303F" w:rsidRPr="007B4136" w:rsidRDefault="00F5303F" w:rsidP="00951CB3">
      <w:pPr>
        <w:pStyle w:val="IFACBulletIndented2"/>
        <w:numPr>
          <w:ilvl w:val="0"/>
          <w:numId w:val="35"/>
        </w:numPr>
        <w:tabs>
          <w:tab w:val="clear" w:pos="1094"/>
          <w:tab w:val="left" w:pos="1560"/>
        </w:tabs>
        <w:spacing w:line="240" w:lineRule="auto"/>
        <w:ind w:left="1560" w:hanging="426"/>
        <w:rPr>
          <w:color w:val="auto"/>
          <w:lang w:val="uz-Cyrl-UZ"/>
        </w:rPr>
      </w:pPr>
      <w:r w:rsidRPr="007B4136">
        <w:rPr>
          <w:color w:val="auto"/>
          <w:lang w:val="uz-Cyrl-UZ"/>
        </w:rPr>
        <w:t>Ўтган операциянинг келажакда амалга ошиши ҳақида (масалан, шартли шартнома шарти бўйича тўланадиган сумма), ёки келажакдаги ҳодисалар ёки шарт-шароитларнинг юз бериши ва таъсири ҳақида (масалан, келажакдаги кредит зарари суммаси ёки суғурта талаби бўйича тўланадиган сумма ва унинг тўланиш муддати) аниқ ва ишончли башорат қилиш; ёки</w:t>
      </w:r>
    </w:p>
    <w:p w14:paraId="0A66D0E4" w14:textId="77777777" w:rsidR="00F5303F" w:rsidRPr="007B4136" w:rsidRDefault="00F5303F" w:rsidP="00951CB3">
      <w:pPr>
        <w:pStyle w:val="IFACBulletIndented2"/>
        <w:numPr>
          <w:ilvl w:val="0"/>
          <w:numId w:val="35"/>
        </w:numPr>
        <w:tabs>
          <w:tab w:val="clear" w:pos="1094"/>
          <w:tab w:val="left" w:pos="1560"/>
        </w:tabs>
        <w:spacing w:line="240" w:lineRule="auto"/>
        <w:ind w:left="1560" w:hanging="426"/>
        <w:rPr>
          <w:color w:val="auto"/>
          <w:lang w:val="uz-Cyrl-UZ"/>
        </w:rPr>
      </w:pPr>
      <w:r w:rsidRPr="007B4136">
        <w:rPr>
          <w:color w:val="auto"/>
          <w:lang w:val="uz-Cyrl-UZ"/>
        </w:rPr>
        <w:t>Ҳозирги ҳолат ҳақида аниқ ва тўлиқ маълумот олиш (масалан, молиявий ҳисоботлар санасида бозор иштирокчиларининг нуқтаи назарини акс эттирувчи баҳолаш атрибутлари ҳақидаги маълумотлар, ҳаққоний қиймат баҳосини ишлаб чиқиш учун).</w:t>
      </w:r>
    </w:p>
    <w:p w14:paraId="2568717E" w14:textId="77777777" w:rsidR="00F5303F" w:rsidRPr="007B4136" w:rsidRDefault="00F5303F" w:rsidP="00951CB3">
      <w:pPr>
        <w:pStyle w:val="ListA"/>
        <w:spacing w:line="240" w:lineRule="auto"/>
        <w:rPr>
          <w:color w:val="auto"/>
          <w:lang w:val="uz-Cyrl-UZ"/>
        </w:rPr>
      </w:pPr>
      <w:r w:rsidRPr="007B4136">
        <w:rPr>
          <w:color w:val="auto"/>
          <w:lang w:val="uz-Cyrl-UZ"/>
        </w:rPr>
        <w:t>А73.</w:t>
      </w:r>
      <w:r w:rsidRPr="007B4136">
        <w:rPr>
          <w:color w:val="auto"/>
          <w:lang w:val="uz-Cyrl-UZ"/>
        </w:rPr>
        <w:tab/>
        <w:t xml:space="preserve">Молиявий ҳисоботларда тан олинган ёки очиб берилган ҳисоб баҳоси суммасининг катталиги ўз-ўзидан унинг бузиб кўрсатилишга нохолислигини кўрсатмайди, чунки, масалан, ҳисоб баҳоси камайтириб кўрсатилган бўлиши мумкин. </w:t>
      </w:r>
    </w:p>
    <w:p w14:paraId="32D6A283" w14:textId="77777777" w:rsidR="00F5303F" w:rsidRPr="007B4136" w:rsidRDefault="00F5303F" w:rsidP="00951CB3">
      <w:pPr>
        <w:pStyle w:val="ListA"/>
        <w:spacing w:line="240" w:lineRule="auto"/>
        <w:rPr>
          <w:color w:val="auto"/>
          <w:lang w:val="uz-Cyrl-UZ"/>
        </w:rPr>
      </w:pPr>
      <w:r w:rsidRPr="007B4136">
        <w:rPr>
          <w:color w:val="auto"/>
          <w:lang w:val="uz-Cyrl-UZ"/>
        </w:rPr>
        <w:t>А74.</w:t>
      </w:r>
      <w:r w:rsidRPr="007B4136">
        <w:rPr>
          <w:color w:val="auto"/>
          <w:lang w:val="uz-Cyrl-UZ"/>
        </w:rPr>
        <w:tab/>
        <w:t xml:space="preserve">Баъзи ҳолларда, баҳолаш ноаниқлиги шу қадар юқори бўлиши мумкинки, оқилона ҳисоб баҳосини амалга ошириб бўлмайди. Қўлланиладиган молиявий ҳисоботнинг концептуал асослари молиявий ҳисоботларда бирор моддани тан олишни ёки уни ҳаққоний қийматда баҳолашни тақиқлаши мумкин. Бундай ҳолларда, муҳим бузиб кўрсатиш рисклари нафақат ҳисоб баҳоси тан олиниши керакми ёки у ҳаққоний қийматда баҳоланиши керакми, балки очиб берилган маълумотларнинг оқилоналигига ҳам тегишли бўлиши мумкин. Бундай ҳисоб баҳоларига нисбатан, қўлланиладиган молиявий ҳисобот концептуал асослари ҳисоб баҳолари ва улар билан боғлиқ баҳолаш ноаниқликлари ҳақидаги маълумотларни ёритиб беришни талаб қилиши мумкин (А112–А113, А143–А144-бандларга қаранг). </w:t>
      </w:r>
    </w:p>
    <w:p w14:paraId="6F255277" w14:textId="77777777" w:rsidR="00F5303F" w:rsidRPr="007B4136" w:rsidRDefault="00F5303F" w:rsidP="00951CB3">
      <w:pPr>
        <w:pStyle w:val="ListA"/>
        <w:spacing w:line="240" w:lineRule="auto"/>
        <w:rPr>
          <w:color w:val="auto"/>
          <w:lang w:val="uz-Cyrl-UZ"/>
        </w:rPr>
      </w:pPr>
      <w:r w:rsidRPr="007B4136">
        <w:rPr>
          <w:color w:val="auto"/>
          <w:lang w:val="uz-Cyrl-UZ"/>
        </w:rPr>
        <w:t>А75.</w:t>
      </w:r>
      <w:r w:rsidRPr="007B4136">
        <w:rPr>
          <w:color w:val="auto"/>
          <w:lang w:val="uz-Cyrl-UZ"/>
        </w:rPr>
        <w:tab/>
        <w:t>Баъзи ҳолларда, ҳисоб баҳоси билан боғлиқ баҳолаш ноаниқлиги субъектнинг фаолият кўрсатаётган корхона сифатида фаолиятини давом эттириш қобилиятига нисбатан жиддий шубҳа туғдириши мумкин. 570-сон АХС (таҳрир қилинган)</w:t>
      </w:r>
      <w:r w:rsidRPr="007B4136">
        <w:rPr>
          <w:rStyle w:val="af0"/>
          <w:color w:val="auto"/>
          <w:lang w:val="uz-Cyrl-UZ"/>
        </w:rPr>
        <w:footnoteReference w:id="47"/>
      </w:r>
      <w:r w:rsidRPr="007B4136">
        <w:rPr>
          <w:color w:val="auto"/>
          <w:lang w:val="uz-Cyrl-UZ"/>
        </w:rPr>
        <w:t>бундай ҳолатларда талабларни белгилайди ва кўрсатмалар тақдим этади.</w:t>
      </w:r>
    </w:p>
    <w:p w14:paraId="05D9A3BF" w14:textId="77777777" w:rsidR="00F5303F" w:rsidRPr="007B4136" w:rsidRDefault="00F5303F" w:rsidP="00951CB3">
      <w:pPr>
        <w:pStyle w:val="ListA"/>
        <w:spacing w:before="0" w:line="240" w:lineRule="auto"/>
        <w:rPr>
          <w:i/>
          <w:iCs/>
          <w:color w:val="auto"/>
          <w:lang w:val="ru-RU"/>
        </w:rPr>
      </w:pPr>
      <w:proofErr w:type="spellStart"/>
      <w:r w:rsidRPr="007B4136">
        <w:rPr>
          <w:i/>
          <w:iCs/>
          <w:color w:val="auto"/>
          <w:lang w:val="ru-RU"/>
        </w:rPr>
        <w:t>Мураккаблик</w:t>
      </w:r>
      <w:proofErr w:type="spellEnd"/>
      <w:r w:rsidRPr="007B4136">
        <w:rPr>
          <w:i/>
          <w:iCs/>
          <w:color w:val="auto"/>
          <w:lang w:val="ru-RU"/>
        </w:rPr>
        <w:t xml:space="preserve"> </w:t>
      </w:r>
      <w:proofErr w:type="spellStart"/>
      <w:r w:rsidRPr="007B4136">
        <w:rPr>
          <w:i/>
          <w:iCs/>
          <w:color w:val="auto"/>
          <w:lang w:val="ru-RU"/>
        </w:rPr>
        <w:t>ёки</w:t>
      </w:r>
      <w:proofErr w:type="spellEnd"/>
      <w:r w:rsidRPr="007B4136">
        <w:rPr>
          <w:i/>
          <w:iCs/>
          <w:color w:val="auto"/>
          <w:lang w:val="ru-RU"/>
        </w:rPr>
        <w:t xml:space="preserve"> </w:t>
      </w:r>
      <w:proofErr w:type="spellStart"/>
      <w:r w:rsidRPr="007B4136">
        <w:rPr>
          <w:i/>
          <w:iCs/>
          <w:color w:val="auto"/>
          <w:lang w:val="ru-RU"/>
        </w:rPr>
        <w:t>субъективлик</w:t>
      </w:r>
      <w:proofErr w:type="spellEnd"/>
      <w:r w:rsidRPr="007B4136">
        <w:rPr>
          <w:i/>
          <w:iCs/>
          <w:color w:val="auto"/>
          <w:lang w:val="ru-RU"/>
        </w:rPr>
        <w:t xml:space="preserve"> (16(б)-</w:t>
      </w:r>
      <w:proofErr w:type="spellStart"/>
      <w:r w:rsidRPr="007B4136">
        <w:rPr>
          <w:i/>
          <w:iCs/>
          <w:color w:val="auto"/>
          <w:lang w:val="ru-RU"/>
        </w:rPr>
        <w:t>бандга</w:t>
      </w:r>
      <w:proofErr w:type="spellEnd"/>
      <w:r w:rsidRPr="007B4136">
        <w:rPr>
          <w:i/>
          <w:iCs/>
          <w:color w:val="auto"/>
          <w:lang w:val="ru-RU"/>
        </w:rPr>
        <w:t xml:space="preserve"> </w:t>
      </w:r>
      <w:proofErr w:type="spellStart"/>
      <w:r w:rsidRPr="007B4136">
        <w:rPr>
          <w:i/>
          <w:iCs/>
          <w:color w:val="auto"/>
          <w:lang w:val="ru-RU"/>
        </w:rPr>
        <w:t>қаранг</w:t>
      </w:r>
      <w:proofErr w:type="spellEnd"/>
      <w:r w:rsidRPr="007B4136">
        <w:rPr>
          <w:i/>
          <w:iCs/>
          <w:color w:val="auto"/>
          <w:lang w:val="ru-RU"/>
        </w:rPr>
        <w:t>)</w:t>
      </w:r>
    </w:p>
    <w:p w14:paraId="096B7FAD" w14:textId="77777777" w:rsidR="00F5303F" w:rsidRPr="007B4136" w:rsidRDefault="00F5303F" w:rsidP="00951CB3">
      <w:pPr>
        <w:pStyle w:val="ListA"/>
        <w:spacing w:before="0" w:line="240" w:lineRule="auto"/>
        <w:rPr>
          <w:color w:val="auto"/>
          <w:lang w:val="ru-RU"/>
        </w:rPr>
      </w:pPr>
      <w:proofErr w:type="spellStart"/>
      <w:r w:rsidRPr="007B4136">
        <w:rPr>
          <w:color w:val="auto"/>
          <w:lang w:val="ru-RU"/>
        </w:rPr>
        <w:t>Мураккаблик</w:t>
      </w:r>
      <w:proofErr w:type="spellEnd"/>
      <w:r w:rsidRPr="007B4136">
        <w:rPr>
          <w:color w:val="auto"/>
          <w:lang w:val="ru-RU"/>
        </w:rPr>
        <w:t xml:space="preserve"> </w:t>
      </w:r>
      <w:proofErr w:type="spellStart"/>
      <w:r w:rsidRPr="007B4136">
        <w:rPr>
          <w:color w:val="auto"/>
          <w:lang w:val="ru-RU"/>
        </w:rPr>
        <w:t>методни</w:t>
      </w:r>
      <w:proofErr w:type="spellEnd"/>
      <w:r w:rsidRPr="007B4136">
        <w:rPr>
          <w:color w:val="auto"/>
          <w:lang w:val="ru-RU"/>
        </w:rPr>
        <w:t xml:space="preserve"> </w:t>
      </w:r>
      <w:proofErr w:type="spellStart"/>
      <w:r w:rsidRPr="007B4136">
        <w:rPr>
          <w:color w:val="auto"/>
          <w:lang w:val="ru-RU"/>
        </w:rPr>
        <w:t>танлаш</w:t>
      </w:r>
      <w:proofErr w:type="spellEnd"/>
      <w:r w:rsidRPr="007B4136">
        <w:rPr>
          <w:color w:val="auto"/>
          <w:lang w:val="ru-RU"/>
        </w:rPr>
        <w:t xml:space="preserve"> </w:t>
      </w:r>
      <w:proofErr w:type="spellStart"/>
      <w:r w:rsidRPr="007B4136">
        <w:rPr>
          <w:color w:val="auto"/>
          <w:lang w:val="ru-RU"/>
        </w:rPr>
        <w:t>ва</w:t>
      </w:r>
      <w:proofErr w:type="spellEnd"/>
      <w:r w:rsidRPr="007B4136">
        <w:rPr>
          <w:color w:val="auto"/>
          <w:lang w:val="ru-RU"/>
        </w:rPr>
        <w:t xml:space="preserve"> </w:t>
      </w:r>
      <w:proofErr w:type="spellStart"/>
      <w:r w:rsidRPr="007B4136">
        <w:rPr>
          <w:color w:val="auto"/>
          <w:lang w:val="ru-RU"/>
        </w:rPr>
        <w:t>қўллашга</w:t>
      </w:r>
      <w:proofErr w:type="spellEnd"/>
      <w:r w:rsidRPr="007B4136">
        <w:rPr>
          <w:color w:val="auto"/>
          <w:lang w:val="ru-RU"/>
        </w:rPr>
        <w:t xml:space="preserve"> </w:t>
      </w:r>
      <w:proofErr w:type="spellStart"/>
      <w:r w:rsidRPr="007B4136">
        <w:rPr>
          <w:color w:val="auto"/>
          <w:lang w:val="ru-RU"/>
        </w:rPr>
        <w:t>таъсир</w:t>
      </w:r>
      <w:proofErr w:type="spellEnd"/>
      <w:r w:rsidRPr="007B4136">
        <w:rPr>
          <w:color w:val="auto"/>
          <w:lang w:val="ru-RU"/>
        </w:rPr>
        <w:t xml:space="preserve"> </w:t>
      </w:r>
      <w:proofErr w:type="spellStart"/>
      <w:r w:rsidRPr="007B4136">
        <w:rPr>
          <w:color w:val="auto"/>
          <w:lang w:val="ru-RU"/>
        </w:rPr>
        <w:t>қилиш</w:t>
      </w:r>
      <w:proofErr w:type="spellEnd"/>
      <w:r w:rsidRPr="007B4136">
        <w:rPr>
          <w:color w:val="auto"/>
          <w:lang w:val="ru-RU"/>
        </w:rPr>
        <w:t xml:space="preserve"> </w:t>
      </w:r>
      <w:proofErr w:type="spellStart"/>
      <w:r w:rsidRPr="007B4136">
        <w:rPr>
          <w:color w:val="auto"/>
          <w:lang w:val="ru-RU"/>
        </w:rPr>
        <w:t>даражаси</w:t>
      </w:r>
      <w:proofErr w:type="spellEnd"/>
    </w:p>
    <w:p w14:paraId="7C0DC68B" w14:textId="77777777" w:rsidR="00F5303F" w:rsidRPr="007B4136" w:rsidRDefault="00F5303F" w:rsidP="00951CB3">
      <w:pPr>
        <w:pStyle w:val="ListA"/>
        <w:spacing w:line="240" w:lineRule="auto"/>
        <w:rPr>
          <w:color w:val="auto"/>
          <w:lang w:val="uz-Cyrl-UZ"/>
        </w:rPr>
      </w:pPr>
      <w:r w:rsidRPr="007B4136">
        <w:rPr>
          <w:color w:val="auto"/>
          <w:lang w:val="uz-Cyrl-UZ"/>
        </w:rPr>
        <w:lastRenderedPageBreak/>
        <w:t>А76.</w:t>
      </w:r>
      <w:r w:rsidRPr="007B4136">
        <w:rPr>
          <w:color w:val="auto"/>
          <w:lang w:val="uz-Cyrl-UZ"/>
        </w:rPr>
        <w:tab/>
        <w:t xml:space="preserve">Ҳисоб баҳосини амалга оширишда қўлланиладиган методни танлаш ва қўллаш мураккаблик томонидан қай даражада таъсир қилинишини ҳисобга олишда, аудитор қуйидагиларни кўриб чиқиши мумкин: </w:t>
      </w:r>
    </w:p>
    <w:p w14:paraId="3786B344" w14:textId="77777777" w:rsidR="00F5303F" w:rsidRPr="007B4136" w:rsidRDefault="00F5303F" w:rsidP="000706C2">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Раҳбарият томонидан ихтисослаштирилган кўникмалар ёки билимларга эҳтиёж, бу ҳисоб баҳосини амалга ошириш учун фойдаланиладиган метод ажралмас равишда мураккаб эканлигини ва шунинг учун ҳисоб баҳоси муҳим бузиб кўрсатилишга юқорироқ нохолисликка эга бўлиши мумкинлигини кўрсатиши мумкин. Раҳбарият ички равишда модел ишлаб чиққан ва буни амалга оширишда нисбатан кам тажрибага эга бўлганда, ёки маълум бир соҳа ёки муҳитда ўрнатилмаган ёки кенг қўлланилмайдиган методни қўллайдиган моделдан фойдаланганда муҳим бузиб кўрсатилишга юқорироқ нохолислик бўлиши мумкин.</w:t>
      </w:r>
    </w:p>
    <w:p w14:paraId="4597F96A" w14:textId="77777777" w:rsidR="00F5303F" w:rsidRPr="007B4136" w:rsidRDefault="00F5303F" w:rsidP="000706C2">
      <w:pPr>
        <w:pStyle w:val="IFACBulletIndented1"/>
        <w:numPr>
          <w:ilvl w:val="0"/>
          <w:numId w:val="24"/>
        </w:numPr>
        <w:tabs>
          <w:tab w:val="left" w:pos="1094"/>
        </w:tabs>
        <w:spacing w:line="240" w:lineRule="auto"/>
        <w:ind w:left="1134" w:hanging="567"/>
        <w:rPr>
          <w:color w:val="auto"/>
          <w:lang w:val="uz-Cyrl-UZ"/>
        </w:rPr>
      </w:pPr>
      <w:r w:rsidRPr="007B4136">
        <w:rPr>
          <w:color w:val="auto"/>
          <w:lang w:val="uz-Cyrl-UZ"/>
        </w:rPr>
        <w:t>Қўлланиладиган молиявий ҳисоботнинг концептуал асослари талаб қиладиган баҳолаш асосининг характери, бу тарихий ва келажакка йўналтирилган маълумотлар ёки тахминларнинг бир нечта манбаларини, улар ўртасида кўп сонли ўзаро муносабатлар билан талаб қиладиган мураккаб методга эҳтиёж туғдириши мумкин. Масалан, кутилаётган кредит зарари бўйича захира тарихий тажриба маълумотларини кўриб чиқиш ва келажакка йўналтирилган тахминларни қўллаш асосида келажакдаги кредит тўловлари ва бошқа пул оқимлари ҳақида мулоҳазалар талаб қилиши мумкин. Шунга ўхшаш, суғурта шартномаси мажбурияти баҳоси тарихий тажриба ва ҳозирги ҳамда тахмин қилинган келажак тенденциялари асосида прогноз қилинадиган келажакдаги суғурта шартномаси тўловлари ҳақида мулоҳазалар талаб қилиши мумкин.</w:t>
      </w:r>
    </w:p>
    <w:p w14:paraId="72483CCF"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Мураккаблик маълумотларни танлаш ва қўллашга таъсир қилиш даражаси</w:t>
      </w:r>
    </w:p>
    <w:p w14:paraId="5851C137" w14:textId="77777777" w:rsidR="00F5303F" w:rsidRPr="007B4136" w:rsidRDefault="00F5303F" w:rsidP="00951CB3">
      <w:pPr>
        <w:pStyle w:val="ListA"/>
        <w:spacing w:line="240" w:lineRule="auto"/>
        <w:rPr>
          <w:color w:val="auto"/>
          <w:lang w:val="uz-Cyrl-UZ"/>
        </w:rPr>
      </w:pPr>
      <w:r w:rsidRPr="007B4136">
        <w:rPr>
          <w:color w:val="auto"/>
          <w:lang w:val="uz-Cyrl-UZ"/>
        </w:rPr>
        <w:t>А77.</w:t>
      </w:r>
      <w:r w:rsidRPr="007B4136">
        <w:rPr>
          <w:color w:val="auto"/>
          <w:lang w:val="uz-Cyrl-UZ"/>
        </w:rPr>
        <w:tab/>
        <w:t>Ҳисоб баҳосини амалга оширишда қўлланиладиган маълумотларни танлаш ва қўллаш мураккаблик томонидан қай даражада таъсир қилинишини ҳисобга олишда, аудитор қуйидагиларни кўриб чиқиши мумкин:</w:t>
      </w:r>
    </w:p>
    <w:p w14:paraId="536E4A19"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Маълумотлар манбаининг долзарблиги ва ишончлилигини ҳисобга олган ҳолда, маълумотларни олиш жараёнининг мураккаблиги. Баъзи манбалардан олинган маълумотлар бошқаларга нисбатан ишончлироқ бўлиши мумкин. Шунингдек, махфийлик ёки мулкий сабабларга кўра, баъзи ташқи ахборот манбалари улар тақдим этган маълумотларнинг ишончлилигини кўриб чиқишда аҳамиятли бўлиши мумкин бўлган ахборотни (ёки тўлиқ) ошкор қилмайди, масалан, улар фойдаланган асосий маълумотлар манбалари ёки улар қандай тўпланган ва қайта ишланган.</w:t>
      </w:r>
    </w:p>
    <w:p w14:paraId="491D893B"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Маълумотлар яхлитлигини сақлашдаги ажралмас мураккаблик. Маълумотлар ҳажми юқори ва маълумотлар манбалари кўп бўлганда, ҳисоб баҳосини амалга ошириш учун фойдаланиладиган маълумотлар яхлитлигини сақлашда ажралмас мураккаблик бўлиши мумкин.</w:t>
      </w:r>
    </w:p>
    <w:p w14:paraId="0D2688B5" w14:textId="77777777" w:rsidR="00F5303F" w:rsidRPr="007B4136" w:rsidRDefault="00F5303F" w:rsidP="00951CB3">
      <w:pPr>
        <w:pStyle w:val="IFACBulletIndented1"/>
        <w:numPr>
          <w:ilvl w:val="0"/>
          <w:numId w:val="24"/>
        </w:numPr>
        <w:tabs>
          <w:tab w:val="left" w:pos="1094"/>
        </w:tabs>
        <w:spacing w:line="240" w:lineRule="auto"/>
        <w:rPr>
          <w:color w:val="auto"/>
          <w:lang w:val="uz-Cyrl-UZ"/>
        </w:rPr>
      </w:pPr>
      <w:r w:rsidRPr="007B4136">
        <w:rPr>
          <w:color w:val="auto"/>
          <w:lang w:val="uz-Cyrl-UZ"/>
        </w:rPr>
        <w:t>Мураккаб шартнома шартларини талқин қилиш зарурияти. Масалан, тижорат етказиб берувчиси ёки мижоз чегирмаларидан келиб чиқадиган пул маблағлари оқими ёки чиқиши аниқланиши жуда мураккаб шартнома шартларига боғлиқ бўлиши мумкин, буни тушуниш ёки талқин қилиш учун махсус тажриба ёки малака талаб қилинади.</w:t>
      </w:r>
    </w:p>
    <w:p w14:paraId="1A574D4A"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Субъективлик метод, тахминлар ёки маълумотларни танлаш ва қўллашга таъсир қилиш даражаси</w:t>
      </w:r>
    </w:p>
    <w:p w14:paraId="223CD8F1" w14:textId="77777777" w:rsidR="00F5303F" w:rsidRPr="007B4136" w:rsidRDefault="00F5303F" w:rsidP="00951CB3">
      <w:pPr>
        <w:pStyle w:val="ListA"/>
        <w:spacing w:line="240" w:lineRule="auto"/>
        <w:rPr>
          <w:color w:val="auto"/>
          <w:lang w:val="uz-Cyrl-UZ"/>
        </w:rPr>
      </w:pPr>
      <w:r w:rsidRPr="007B4136">
        <w:rPr>
          <w:color w:val="auto"/>
          <w:lang w:val="uz-Cyrl-UZ"/>
        </w:rPr>
        <w:t>А78.Усул, тахминлар ёки маълумотларни танлаш ва қўллаш субъективлик томонидан қай даражада таъсир қилинишини ҳисобга олишда, аудитор қуйидагиларни кўриб чиқиши мумкин:</w:t>
      </w:r>
    </w:p>
    <w:p w14:paraId="135B4CDA"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Қўлланиладиган молиявий ҳисобот концептуал асослари баҳолаш методида фойдаланиладиган баҳолаш ёндашувлари, концепциялар, техникалар ва омилларни қай даражада белгиламаслиги. </w:t>
      </w:r>
    </w:p>
    <w:p w14:paraId="309FFC9F" w14:textId="77777777" w:rsidR="00F5303F" w:rsidRPr="007B4136" w:rsidRDefault="00F5303F" w:rsidP="00951CB3">
      <w:pPr>
        <w:pStyle w:val="IFACBulletIndented1"/>
        <w:numPr>
          <w:ilvl w:val="0"/>
          <w:numId w:val="24"/>
        </w:numPr>
        <w:tabs>
          <w:tab w:val="left" w:pos="1094"/>
        </w:tabs>
        <w:spacing w:line="240" w:lineRule="auto"/>
        <w:rPr>
          <w:color w:val="auto"/>
          <w:lang w:val="uz-Cyrl-UZ"/>
        </w:rPr>
      </w:pPr>
      <w:r w:rsidRPr="007B4136">
        <w:rPr>
          <w:color w:val="auto"/>
          <w:lang w:val="uz-Cyrl-UZ"/>
        </w:rPr>
        <w:t>Сумма ёки муддат, шу жумладан прогноз даврининг узунлиги билан боғлиқ ноаниқлик. Сумма ва муддат ажралмас баҳолаш ноаниқлигининг манбаи ҳисобланади ва тахминий баҳолашда муайян нуқтани танлашда раҳбарият мулоҳазасига эҳтиёж туғдиради, бу ўз навбатида раҳбарият манипуляцияга имконият яратади. Масалан, келажакка йўналтирилган фаразнларни ўз ичига олган ҳисоб баҳоси субъективликнинг юқори даражасига эга бўлиши мумкин, бу раҳбарият манипуляцияга мойил бўлиши мумкин.</w:t>
      </w:r>
    </w:p>
    <w:p w14:paraId="04AB26CC" w14:textId="77777777" w:rsidR="00F5303F" w:rsidRPr="00BA0706" w:rsidRDefault="00F5303F" w:rsidP="00951CB3">
      <w:pPr>
        <w:pStyle w:val="ListA"/>
        <w:spacing w:before="0" w:line="240" w:lineRule="auto"/>
        <w:rPr>
          <w:color w:val="auto"/>
          <w:lang w:val="ru-RU"/>
        </w:rPr>
      </w:pPr>
      <w:proofErr w:type="spellStart"/>
      <w:r w:rsidRPr="007B4136">
        <w:rPr>
          <w:i/>
          <w:iCs/>
          <w:color w:val="auto"/>
          <w:lang w:val="ru-RU"/>
        </w:rPr>
        <w:t>Бошқа</w:t>
      </w:r>
      <w:proofErr w:type="spellEnd"/>
      <w:r w:rsidRPr="007B4136">
        <w:rPr>
          <w:i/>
          <w:iCs/>
          <w:color w:val="auto"/>
          <w:lang w:val="ru-RU"/>
        </w:rPr>
        <w:t xml:space="preserve"> </w:t>
      </w:r>
      <w:proofErr w:type="spellStart"/>
      <w:r w:rsidRPr="007B4136">
        <w:rPr>
          <w:i/>
          <w:iCs/>
          <w:color w:val="auto"/>
          <w:lang w:val="ru-RU"/>
        </w:rPr>
        <w:t>ажралмас</w:t>
      </w:r>
      <w:proofErr w:type="spellEnd"/>
      <w:r w:rsidRPr="007B4136">
        <w:rPr>
          <w:i/>
          <w:iCs/>
          <w:color w:val="auto"/>
          <w:lang w:val="ru-RU"/>
        </w:rPr>
        <w:t xml:space="preserve"> риск </w:t>
      </w:r>
      <w:proofErr w:type="spellStart"/>
      <w:r w:rsidRPr="007B4136">
        <w:rPr>
          <w:i/>
          <w:iCs/>
          <w:color w:val="auto"/>
          <w:lang w:val="ru-RU"/>
        </w:rPr>
        <w:t>омиллари</w:t>
      </w:r>
      <w:proofErr w:type="spellEnd"/>
      <w:r w:rsidRPr="007B4136">
        <w:rPr>
          <w:i/>
          <w:iCs/>
          <w:color w:val="auto"/>
          <w:lang w:val="ru-RU"/>
        </w:rPr>
        <w:t xml:space="preserve"> </w:t>
      </w:r>
      <w:r w:rsidRPr="00BA0706">
        <w:rPr>
          <w:color w:val="auto"/>
          <w:lang w:val="ru-RU"/>
        </w:rPr>
        <w:t>(16(б)-</w:t>
      </w:r>
      <w:proofErr w:type="spellStart"/>
      <w:r w:rsidRPr="00BA0706">
        <w:rPr>
          <w:color w:val="auto"/>
          <w:lang w:val="ru-RU"/>
        </w:rPr>
        <w:t>бандга</w:t>
      </w:r>
      <w:proofErr w:type="spellEnd"/>
      <w:r w:rsidRPr="00BA0706">
        <w:rPr>
          <w:color w:val="auto"/>
          <w:lang w:val="ru-RU"/>
        </w:rPr>
        <w:t xml:space="preserve"> </w:t>
      </w:r>
      <w:proofErr w:type="spellStart"/>
      <w:r w:rsidRPr="00BA0706">
        <w:rPr>
          <w:color w:val="auto"/>
          <w:lang w:val="ru-RU"/>
        </w:rPr>
        <w:t>қаранг</w:t>
      </w:r>
      <w:proofErr w:type="spellEnd"/>
      <w:r w:rsidRPr="00BA0706">
        <w:rPr>
          <w:color w:val="auto"/>
          <w:lang w:val="ru-RU"/>
        </w:rPr>
        <w:t>)</w:t>
      </w:r>
    </w:p>
    <w:p w14:paraId="34FC1B14" w14:textId="77777777" w:rsidR="00F5303F" w:rsidRPr="007B4136" w:rsidRDefault="00F5303F" w:rsidP="00951CB3">
      <w:pPr>
        <w:pStyle w:val="ListA"/>
        <w:spacing w:line="240" w:lineRule="auto"/>
        <w:rPr>
          <w:color w:val="auto"/>
          <w:lang w:val="uz-Cyrl-UZ"/>
        </w:rPr>
      </w:pPr>
      <w:r w:rsidRPr="007B4136">
        <w:rPr>
          <w:color w:val="auto"/>
          <w:lang w:val="uz-Cyrl-UZ"/>
        </w:rPr>
        <w:t>А79.</w:t>
      </w:r>
      <w:r w:rsidRPr="007B4136">
        <w:rPr>
          <w:color w:val="auto"/>
          <w:lang w:val="uz-Cyrl-UZ"/>
        </w:rPr>
        <w:tab/>
        <w:t>Ҳисоб баҳоси билан боғлиқ субъективлик даражаси ҳисоб баҳосининг раҳбарият манипуляция ёки ажралмас рискга таъсир қилувчи бошқа фирибгарлик риски омиллари туфайли бузиб кўрсатилишга нохолислигига таъсир қилади. Масалан, ҳисоб баҳоси юқори даражадаги субъективликка дучор бўлганда, ҳисоб баҳоси раҳбарият манипуляция ёки фирибгарлик туфайли бузиб кўрсатилишга кўпроқ мойил бўлиши мумкин ва бу баҳолаш натижаларининг кенг доирасига олиб келиши мумкин. Раҳбарият бу доирадан шароитларга мос келмайдиган ёки бехосдан ёки атайлаб раҳбарият манипуляция таъсирига дучор бўлган тахминий баҳолашда муайян нуқтани танлаши мумкин, ва бу шунинг учун бузиб кўрсатилган. Давом этаётган аудитлар учун, олдинги даврлар аудити давомида аниқланган раҳбариятнинг эҳтимолий манипуляция аломатлари жорий даврдаги режалаштириш ва рискларни баҳолаш тартиб-таомилларларига таъсир қилиши мумкин.</w:t>
      </w:r>
    </w:p>
    <w:p w14:paraId="46A7A63B" w14:textId="77777777" w:rsidR="00F5303F" w:rsidRPr="00BA0706" w:rsidRDefault="00F5303F" w:rsidP="00951CB3">
      <w:pPr>
        <w:pStyle w:val="ListA"/>
        <w:spacing w:before="0" w:line="240" w:lineRule="auto"/>
        <w:rPr>
          <w:color w:val="auto"/>
          <w:lang w:val="uz-Cyrl-UZ"/>
        </w:rPr>
      </w:pPr>
      <w:r w:rsidRPr="007B4136">
        <w:rPr>
          <w:i/>
          <w:iCs/>
          <w:color w:val="auto"/>
          <w:lang w:val="uz-Cyrl-UZ"/>
        </w:rPr>
        <w:t xml:space="preserve">Аҳамиятли рисклар </w:t>
      </w:r>
      <w:r w:rsidRPr="00BA0706">
        <w:rPr>
          <w:color w:val="auto"/>
          <w:lang w:val="uz-Cyrl-UZ"/>
        </w:rPr>
        <w:t>(17-бандга қаранг)</w:t>
      </w:r>
    </w:p>
    <w:p w14:paraId="28A108B7" w14:textId="77777777" w:rsidR="00F5303F" w:rsidRPr="007B4136" w:rsidRDefault="00F5303F" w:rsidP="00951CB3">
      <w:pPr>
        <w:pStyle w:val="ListA"/>
        <w:spacing w:line="240" w:lineRule="auto"/>
        <w:rPr>
          <w:color w:val="auto"/>
          <w:lang w:val="uz-Cyrl-UZ"/>
        </w:rPr>
      </w:pPr>
      <w:r w:rsidRPr="007B4136">
        <w:rPr>
          <w:color w:val="auto"/>
          <w:lang w:val="uz-Cyrl-UZ"/>
        </w:rPr>
        <w:t>А80.</w:t>
      </w:r>
      <w:r w:rsidRPr="007B4136">
        <w:rPr>
          <w:color w:val="auto"/>
          <w:lang w:val="uz-Cyrl-UZ"/>
        </w:rPr>
        <w:tab/>
        <w:t xml:space="preserve">Аудиторнинг ажралмас рискларни баҳолаши, бу ҳисоб баҳоси баҳолаш ноаниқлиги, мураккаблик, субъективлик ёки бошқа ажралмас риск омилларига қай даражада дучор бўлиши ёки таъсир қилинишини ҳисобга олади, аудиторга аниқланган ва баҳоланган муҳим бузиб кўрсатиш рискларининг бирортаси </w:t>
      </w:r>
      <w:r w:rsidRPr="007B4136">
        <w:rPr>
          <w:color w:val="auto"/>
          <w:lang w:val="uz-Cyrl-UZ"/>
        </w:rPr>
        <w:lastRenderedPageBreak/>
        <w:t xml:space="preserve">аҳамиятли риск эканлигини аниқлашда ёрдам беради. </w:t>
      </w:r>
    </w:p>
    <w:p w14:paraId="44D821CE" w14:textId="77777777" w:rsidR="00F5303F" w:rsidRPr="007B4136" w:rsidRDefault="00F5303F" w:rsidP="00951CB3">
      <w:pPr>
        <w:pStyle w:val="ListA"/>
        <w:spacing w:before="0" w:line="240" w:lineRule="auto"/>
        <w:rPr>
          <w:b/>
          <w:bCs/>
          <w:color w:val="auto"/>
          <w:lang w:val="ru-RU"/>
        </w:rPr>
      </w:pPr>
      <w:bookmarkStart w:id="3" w:name="_Hlk231055947"/>
      <w:r w:rsidRPr="007B4136">
        <w:rPr>
          <w:b/>
          <w:bCs/>
          <w:color w:val="auto"/>
          <w:lang w:val="uz-Cyrl-UZ"/>
        </w:rPr>
        <w:t>Муҳим</w:t>
      </w:r>
      <w:r w:rsidRPr="007B4136">
        <w:rPr>
          <w:b/>
          <w:bCs/>
          <w:color w:val="auto"/>
          <w:lang w:val="ru-RU"/>
        </w:rPr>
        <w:t xml:space="preserve"> </w:t>
      </w:r>
      <w:proofErr w:type="spellStart"/>
      <w:r w:rsidRPr="007B4136">
        <w:rPr>
          <w:b/>
          <w:bCs/>
          <w:color w:val="auto"/>
          <w:lang w:val="ru-RU"/>
        </w:rPr>
        <w:t>бузиб</w:t>
      </w:r>
      <w:proofErr w:type="spellEnd"/>
      <w:r w:rsidRPr="007B4136">
        <w:rPr>
          <w:b/>
          <w:bCs/>
          <w:color w:val="auto"/>
          <w:lang w:val="ru-RU"/>
        </w:rPr>
        <w:t xml:space="preserve"> </w:t>
      </w:r>
      <w:proofErr w:type="spellStart"/>
      <w:r w:rsidRPr="007B4136">
        <w:rPr>
          <w:b/>
          <w:bCs/>
          <w:color w:val="auto"/>
          <w:lang w:val="ru-RU"/>
        </w:rPr>
        <w:t>кўрсатиш</w:t>
      </w:r>
      <w:proofErr w:type="spellEnd"/>
      <w:r w:rsidRPr="007B4136">
        <w:rPr>
          <w:b/>
          <w:bCs/>
          <w:color w:val="auto"/>
          <w:lang w:val="ru-RU"/>
        </w:rPr>
        <w:t xml:space="preserve"> </w:t>
      </w:r>
      <w:proofErr w:type="spellStart"/>
      <w:r w:rsidRPr="007B4136">
        <w:rPr>
          <w:b/>
          <w:bCs/>
          <w:color w:val="auto"/>
          <w:lang w:val="ru-RU"/>
        </w:rPr>
        <w:t>баҳоланган</w:t>
      </w:r>
      <w:proofErr w:type="spellEnd"/>
      <w:r w:rsidRPr="007B4136">
        <w:rPr>
          <w:b/>
          <w:bCs/>
          <w:color w:val="auto"/>
          <w:lang w:val="ru-RU"/>
        </w:rPr>
        <w:t xml:space="preserve"> </w:t>
      </w:r>
      <w:proofErr w:type="spellStart"/>
      <w:r w:rsidRPr="007B4136">
        <w:rPr>
          <w:b/>
          <w:bCs/>
          <w:color w:val="auto"/>
          <w:lang w:val="ru-RU"/>
        </w:rPr>
        <w:t>рискларига</w:t>
      </w:r>
      <w:proofErr w:type="spellEnd"/>
      <w:r w:rsidRPr="007B4136">
        <w:rPr>
          <w:b/>
          <w:bCs/>
          <w:color w:val="auto"/>
          <w:lang w:val="ru-RU"/>
        </w:rPr>
        <w:t xml:space="preserve"> </w:t>
      </w:r>
      <w:proofErr w:type="spellStart"/>
      <w:r w:rsidRPr="007B4136">
        <w:rPr>
          <w:b/>
          <w:bCs/>
          <w:color w:val="auto"/>
          <w:lang w:val="ru-RU"/>
        </w:rPr>
        <w:t>жавоблар</w:t>
      </w:r>
      <w:bookmarkEnd w:id="3"/>
      <w:proofErr w:type="spellEnd"/>
    </w:p>
    <w:p w14:paraId="3295C70F" w14:textId="77777777" w:rsidR="00F5303F" w:rsidRPr="00BA0706" w:rsidRDefault="00F5303F" w:rsidP="00951CB3">
      <w:pPr>
        <w:pStyle w:val="ListA"/>
        <w:spacing w:before="0" w:line="240" w:lineRule="auto"/>
        <w:ind w:left="0" w:firstLine="0"/>
        <w:rPr>
          <w:color w:val="auto"/>
          <w:lang w:val="ru-RU"/>
        </w:rPr>
      </w:pPr>
      <w:proofErr w:type="spellStart"/>
      <w:r w:rsidRPr="007B4136">
        <w:rPr>
          <w:i/>
          <w:iCs/>
          <w:color w:val="auto"/>
          <w:lang w:val="ru-RU"/>
        </w:rPr>
        <w:t>Аудиторнинг</w:t>
      </w:r>
      <w:proofErr w:type="spellEnd"/>
      <w:r w:rsidRPr="007B4136">
        <w:rPr>
          <w:i/>
          <w:iCs/>
          <w:color w:val="auto"/>
          <w:lang w:val="ru-RU"/>
        </w:rPr>
        <w:t xml:space="preserve"> </w:t>
      </w:r>
      <w:proofErr w:type="spellStart"/>
      <w:r w:rsidRPr="007B4136">
        <w:rPr>
          <w:i/>
          <w:iCs/>
          <w:color w:val="auto"/>
          <w:lang w:val="ru-RU"/>
        </w:rPr>
        <w:t>қўшимча</w:t>
      </w:r>
      <w:proofErr w:type="spellEnd"/>
      <w:r w:rsidRPr="007B4136">
        <w:rPr>
          <w:i/>
          <w:iCs/>
          <w:color w:val="auto"/>
          <w:lang w:val="ru-RU"/>
        </w:rPr>
        <w:t xml:space="preserve"> </w:t>
      </w:r>
      <w:proofErr w:type="spellStart"/>
      <w:r w:rsidRPr="007B4136">
        <w:rPr>
          <w:i/>
          <w:iCs/>
          <w:color w:val="auto"/>
          <w:lang w:val="ru-RU"/>
        </w:rPr>
        <w:t>аудиторлик</w:t>
      </w:r>
      <w:proofErr w:type="spellEnd"/>
      <w:r w:rsidRPr="007B4136">
        <w:rPr>
          <w:i/>
          <w:iCs/>
          <w:color w:val="auto"/>
          <w:lang w:val="ru-RU"/>
        </w:rPr>
        <w:t xml:space="preserve"> </w:t>
      </w:r>
      <w:proofErr w:type="spellStart"/>
      <w:r w:rsidRPr="007B4136">
        <w:rPr>
          <w:i/>
          <w:iCs/>
          <w:color w:val="auto"/>
          <w:lang w:val="ru-RU"/>
        </w:rPr>
        <w:t>тартиб-таомиллари</w:t>
      </w:r>
      <w:proofErr w:type="spellEnd"/>
      <w:r w:rsidRPr="007B4136">
        <w:rPr>
          <w:i/>
          <w:iCs/>
          <w:color w:val="auto"/>
          <w:lang w:val="ru-RU"/>
        </w:rPr>
        <w:t xml:space="preserve">  </w:t>
      </w:r>
      <w:r w:rsidRPr="00BA0706">
        <w:rPr>
          <w:color w:val="auto"/>
          <w:lang w:val="ru-RU"/>
        </w:rPr>
        <w:t xml:space="preserve">(18-бандга </w:t>
      </w:r>
      <w:proofErr w:type="spellStart"/>
      <w:r w:rsidRPr="00BA0706">
        <w:rPr>
          <w:color w:val="auto"/>
          <w:lang w:val="ru-RU"/>
        </w:rPr>
        <w:t>қаранг</w:t>
      </w:r>
      <w:proofErr w:type="spellEnd"/>
      <w:r w:rsidRPr="00BA0706">
        <w:rPr>
          <w:color w:val="auto"/>
          <w:lang w:val="ru-RU"/>
        </w:rPr>
        <w:t>)</w:t>
      </w:r>
    </w:p>
    <w:p w14:paraId="37026184" w14:textId="77777777" w:rsidR="00F5303F" w:rsidRPr="007B4136" w:rsidRDefault="00F5303F" w:rsidP="00951CB3">
      <w:pPr>
        <w:pStyle w:val="ListA"/>
        <w:spacing w:line="240" w:lineRule="auto"/>
        <w:rPr>
          <w:color w:val="auto"/>
          <w:lang w:val="uz-Cyrl-UZ"/>
        </w:rPr>
      </w:pPr>
      <w:r w:rsidRPr="007B4136">
        <w:rPr>
          <w:color w:val="auto"/>
          <w:lang w:val="uz-Cyrl-UZ"/>
        </w:rPr>
        <w:t>А81.</w:t>
      </w:r>
      <w:r w:rsidRPr="007B4136">
        <w:rPr>
          <w:color w:val="auto"/>
          <w:lang w:val="uz-Cyrl-UZ"/>
        </w:rPr>
        <w:tab/>
        <w:t xml:space="preserve">Қўшимча аудиторлик тартиб-таомилларини лойиҳалаштириш ва бажаришда аудитор 18-бандда санаб ўтилган учта текшириш ёндашувидан исталганини (алоҳида ёки биргаликда) қўллаши мумкин. Масалан, ҳисоб баҳосини амалга оширишда бир нечта тахминлар қўлланилганда, аудитор текширилаётган ҳар бир фараз учун турли текшириш ёндашувларидан фойдаланишга қарор қилиши мумкин. </w:t>
      </w:r>
    </w:p>
    <w:p w14:paraId="7163E156"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Тасдиқловчи ёки зид бўлишидан қатъи назар, тегишли аудит далилларини олиш</w:t>
      </w:r>
    </w:p>
    <w:p w14:paraId="1FC89F06" w14:textId="77777777" w:rsidR="00F5303F" w:rsidRPr="007B4136" w:rsidRDefault="00F5303F" w:rsidP="00951CB3">
      <w:pPr>
        <w:pStyle w:val="ListA"/>
        <w:spacing w:line="240" w:lineRule="auto"/>
        <w:rPr>
          <w:color w:val="auto"/>
          <w:lang w:val="uz-Cyrl-UZ"/>
        </w:rPr>
      </w:pPr>
      <w:r w:rsidRPr="007B4136">
        <w:rPr>
          <w:color w:val="auto"/>
          <w:lang w:val="uz-Cyrl-UZ"/>
        </w:rPr>
        <w:t>А82.</w:t>
      </w:r>
      <w:r w:rsidRPr="007B4136">
        <w:rPr>
          <w:color w:val="auto"/>
          <w:lang w:val="uz-Cyrl-UZ"/>
        </w:rPr>
        <w:tab/>
        <w:t>Аудит далиллари раҳбарият тасдиқларини қўллаб-қувватловчи ва тасдиқловчи ахборотни, ҳамда бундай тасдиқларга зид бўлган ҳар қандай ахборотни ўз ичига олади.</w:t>
      </w:r>
      <w:r w:rsidRPr="007B4136">
        <w:rPr>
          <w:rStyle w:val="af0"/>
          <w:color w:val="auto"/>
          <w:lang w:val="uz-Cyrl-UZ"/>
        </w:rPr>
        <w:footnoteReference w:id="48"/>
      </w:r>
      <w:r w:rsidRPr="007B4136">
        <w:rPr>
          <w:color w:val="auto"/>
          <w:lang w:val="uz-Cyrl-UZ"/>
        </w:rPr>
        <w:t xml:space="preserve"> Аудит далилларини холис тарзда олиш субъектнинг ичидаги ва ташқарисидаги кўп манбалардан далиллар олишни ўз ичига олиши мумкин. Бироқ, аудитордан аудит далилларининг барча мумкин бўлган манбаларини аниқлаш учун ҳар томонлама қидирув ўтказиш талаб қилинмайди. </w:t>
      </w:r>
    </w:p>
    <w:p w14:paraId="6E89698A" w14:textId="77777777" w:rsidR="00F5303F" w:rsidRPr="007B4136" w:rsidRDefault="00F5303F" w:rsidP="00951CB3">
      <w:pPr>
        <w:pStyle w:val="ListA"/>
        <w:spacing w:line="240" w:lineRule="auto"/>
        <w:rPr>
          <w:color w:val="auto"/>
          <w:lang w:val="uz-Cyrl-UZ"/>
        </w:rPr>
      </w:pPr>
      <w:r w:rsidRPr="007B4136">
        <w:rPr>
          <w:color w:val="auto"/>
          <w:lang w:val="uz-Cyrl-UZ"/>
        </w:rPr>
        <w:t>А83.</w:t>
      </w:r>
      <w:r w:rsidRPr="007B4136">
        <w:rPr>
          <w:color w:val="auto"/>
          <w:lang w:val="uz-Cyrl-UZ"/>
        </w:rPr>
        <w:tab/>
        <w:t>330-сон АХС аудитордан аудиторнинг рискларни баҳолаш қанчалик юқори бўлса, шунчалик ишонарли аудит далилларини олишни талаб қилади.</w:t>
      </w:r>
      <w:r w:rsidRPr="007B4136">
        <w:rPr>
          <w:rStyle w:val="af0"/>
          <w:color w:val="auto"/>
          <w:lang w:val="uz-Cyrl-UZ"/>
        </w:rPr>
        <w:footnoteReference w:id="49"/>
      </w:r>
      <w:r w:rsidRPr="007B4136">
        <w:rPr>
          <w:color w:val="auto"/>
          <w:lang w:val="uz-Cyrl-UZ"/>
        </w:rPr>
        <w:t xml:space="preserve"> Шунинг учун, аудит далилларининг характери ёки миқдорини кўриб чиқиш, ҳисоб баҳоси билан боғлиқ ажралмас рисклар ажралмас риск спектрининг юқори чегарасида баҳоланганда муҳимроқ бўлиши мумкин.</w:t>
      </w:r>
    </w:p>
    <w:p w14:paraId="28A2D476" w14:textId="77777777" w:rsidR="00F5303F" w:rsidRPr="007B4136" w:rsidRDefault="00F5303F" w:rsidP="00951CB3">
      <w:pPr>
        <w:pStyle w:val="ListA"/>
        <w:spacing w:before="0" w:line="240" w:lineRule="auto"/>
        <w:rPr>
          <w:color w:val="auto"/>
          <w:lang w:val="uz-Cyrl-UZ"/>
        </w:rPr>
      </w:pPr>
      <w:r w:rsidRPr="007B4136">
        <w:rPr>
          <w:color w:val="auto"/>
          <w:lang w:val="uz-Cyrl-UZ"/>
        </w:rPr>
        <w:t>Масштаблаштириш</w:t>
      </w:r>
    </w:p>
    <w:p w14:paraId="09BD7A21" w14:textId="77777777" w:rsidR="00F5303F" w:rsidRPr="007B4136" w:rsidRDefault="00F5303F" w:rsidP="00951CB3">
      <w:pPr>
        <w:pStyle w:val="ListA"/>
        <w:spacing w:line="240" w:lineRule="auto"/>
        <w:rPr>
          <w:color w:val="auto"/>
          <w:lang w:val="uz-Cyrl-UZ"/>
        </w:rPr>
      </w:pPr>
      <w:r w:rsidRPr="007B4136">
        <w:rPr>
          <w:color w:val="auto"/>
          <w:lang w:val="uz-Cyrl-UZ"/>
        </w:rPr>
        <w:t>А84.</w:t>
      </w:r>
      <w:r w:rsidRPr="007B4136">
        <w:rPr>
          <w:color w:val="auto"/>
          <w:lang w:val="uz-Cyrl-UZ"/>
        </w:rPr>
        <w:tab/>
        <w:t>Аудиторнинг қўшимча аудиторлик тартиб-таомилларининг характери, муддати ва кўлами, масалан, қуйидагилар томонидан таъсирланади:</w:t>
      </w:r>
    </w:p>
    <w:p w14:paraId="4502ED80" w14:textId="77777777" w:rsidR="00F5303F" w:rsidRPr="007B4136" w:rsidRDefault="00F5303F" w:rsidP="0059257D">
      <w:pPr>
        <w:pStyle w:val="IFACBulletIndented1"/>
        <w:numPr>
          <w:ilvl w:val="0"/>
          <w:numId w:val="24"/>
        </w:numPr>
        <w:tabs>
          <w:tab w:val="left" w:pos="1094"/>
        </w:tabs>
        <w:spacing w:line="240" w:lineRule="auto"/>
        <w:rPr>
          <w:color w:val="auto"/>
          <w:lang w:val="uz-Cyrl-UZ"/>
        </w:rPr>
      </w:pPr>
      <w:r w:rsidRPr="007B4136">
        <w:rPr>
          <w:color w:val="auto"/>
          <w:lang w:val="uz-Cyrl-UZ"/>
        </w:rPr>
        <w:t xml:space="preserve">Муҳим бузиб кўрсатиш баҳоланган рисклари, булар керак бўлган аудит далилларининг ишонарлилигига таъсир қилади ва аудитор ҳисоб баҳосини аудит қилиш учун танлайдиган ёндашувга таъсир кўрсатади. Масалан, мавжудлик ёки баҳолаш тасдиқлари билан боғлиқ муҳим бузиб кўрсатиш баҳоланган рисклари давр охиридан кейин тез орада ходимларга тўланадиган бонуслар учун оддий ҳисобланма учун пастроқ бўлиши мумкин. Бу ҳолатда, аудитор учун бошқа текшириш ёндашувлари орқали эмас, балки аудиторлик хулосаси санасигача содир бўлган ҳодисаларни баҳолаш орқали етарли ва муносиб аудит далилларини олиш амалийроқ бўлиши мумкин. </w:t>
      </w:r>
    </w:p>
    <w:p w14:paraId="1C5E131B" w14:textId="77777777" w:rsidR="00F5303F" w:rsidRPr="007B4136" w:rsidRDefault="00F5303F" w:rsidP="0059257D">
      <w:pPr>
        <w:pStyle w:val="IFACBulletIndented1"/>
        <w:numPr>
          <w:ilvl w:val="0"/>
          <w:numId w:val="24"/>
        </w:numPr>
        <w:tabs>
          <w:tab w:val="left" w:pos="1094"/>
        </w:tabs>
        <w:spacing w:line="240" w:lineRule="auto"/>
        <w:rPr>
          <w:color w:val="auto"/>
          <w:lang w:val="uz-Cyrl-UZ"/>
        </w:rPr>
      </w:pPr>
      <w:r w:rsidRPr="007B4136">
        <w:rPr>
          <w:color w:val="auto"/>
          <w:lang w:val="uz-Cyrl-UZ"/>
        </w:rPr>
        <w:t xml:space="preserve">Муҳим бузиб кўрсатиш баҳоланган рискларининг сабаблари. </w:t>
      </w:r>
    </w:p>
    <w:p w14:paraId="600FB0D9" w14:textId="77777777" w:rsidR="00F5303F" w:rsidRPr="00BA0706" w:rsidRDefault="00F5303F" w:rsidP="00951CB3">
      <w:pPr>
        <w:pStyle w:val="ListA"/>
        <w:spacing w:before="0" w:line="240" w:lineRule="auto"/>
        <w:ind w:left="0" w:firstLine="0"/>
        <w:rPr>
          <w:color w:val="auto"/>
          <w:lang w:val="ru-RU"/>
        </w:rPr>
      </w:pPr>
      <w:r w:rsidRPr="007B4136">
        <w:rPr>
          <w:i/>
          <w:iCs/>
          <w:color w:val="auto"/>
          <w:lang w:val="ru-RU"/>
        </w:rPr>
        <w:t xml:space="preserve">Аудитор </w:t>
      </w:r>
      <w:proofErr w:type="spellStart"/>
      <w:r w:rsidRPr="007B4136">
        <w:rPr>
          <w:i/>
          <w:iCs/>
          <w:color w:val="auto"/>
          <w:lang w:val="ru-RU"/>
        </w:rPr>
        <w:t>назорат</w:t>
      </w:r>
      <w:proofErr w:type="spellEnd"/>
      <w:r w:rsidRPr="007B4136">
        <w:rPr>
          <w:i/>
          <w:iCs/>
          <w:color w:val="auto"/>
          <w:lang w:val="ru-RU"/>
        </w:rPr>
        <w:t xml:space="preserve"> </w:t>
      </w:r>
      <w:proofErr w:type="spellStart"/>
      <w:r w:rsidRPr="007B4136">
        <w:rPr>
          <w:i/>
          <w:iCs/>
          <w:color w:val="auto"/>
          <w:lang w:val="ru-RU"/>
        </w:rPr>
        <w:t>воситаталарининг</w:t>
      </w:r>
      <w:proofErr w:type="spellEnd"/>
      <w:r w:rsidRPr="007B4136">
        <w:rPr>
          <w:i/>
          <w:iCs/>
          <w:color w:val="auto"/>
          <w:lang w:val="ru-RU"/>
        </w:rPr>
        <w:t xml:space="preserve"> </w:t>
      </w:r>
      <w:proofErr w:type="spellStart"/>
      <w:r w:rsidRPr="007B4136">
        <w:rPr>
          <w:i/>
          <w:iCs/>
          <w:color w:val="auto"/>
          <w:lang w:val="ru-RU"/>
        </w:rPr>
        <w:t>самарали</w:t>
      </w:r>
      <w:proofErr w:type="spellEnd"/>
      <w:r w:rsidRPr="007B4136">
        <w:rPr>
          <w:i/>
          <w:iCs/>
          <w:color w:val="auto"/>
          <w:lang w:val="ru-RU"/>
        </w:rPr>
        <w:t xml:space="preserve"> </w:t>
      </w:r>
      <w:proofErr w:type="spellStart"/>
      <w:r w:rsidRPr="007B4136">
        <w:rPr>
          <w:i/>
          <w:iCs/>
          <w:color w:val="auto"/>
          <w:lang w:val="ru-RU"/>
        </w:rPr>
        <w:t>ишлашига</w:t>
      </w:r>
      <w:proofErr w:type="spellEnd"/>
      <w:r w:rsidRPr="007B4136">
        <w:rPr>
          <w:i/>
          <w:iCs/>
          <w:color w:val="auto"/>
          <w:lang w:val="ru-RU"/>
        </w:rPr>
        <w:t xml:space="preserve"> </w:t>
      </w:r>
      <w:proofErr w:type="spellStart"/>
      <w:r w:rsidRPr="007B4136">
        <w:rPr>
          <w:i/>
          <w:iCs/>
          <w:color w:val="auto"/>
          <w:lang w:val="ru-RU"/>
        </w:rPr>
        <w:t>таянишни</w:t>
      </w:r>
      <w:proofErr w:type="spellEnd"/>
      <w:r w:rsidRPr="007B4136">
        <w:rPr>
          <w:i/>
          <w:iCs/>
          <w:color w:val="auto"/>
          <w:lang w:val="ru-RU"/>
        </w:rPr>
        <w:t xml:space="preserve"> </w:t>
      </w:r>
      <w:proofErr w:type="spellStart"/>
      <w:r w:rsidRPr="007B4136">
        <w:rPr>
          <w:i/>
          <w:iCs/>
          <w:color w:val="auto"/>
          <w:lang w:val="ru-RU"/>
        </w:rPr>
        <w:t>мўлжаллаганда</w:t>
      </w:r>
      <w:proofErr w:type="spellEnd"/>
      <w:r w:rsidRPr="007B4136">
        <w:rPr>
          <w:i/>
          <w:iCs/>
          <w:color w:val="auto"/>
          <w:lang w:val="ru-RU"/>
        </w:rPr>
        <w:t xml:space="preserve"> </w:t>
      </w:r>
      <w:r w:rsidRPr="00BA0706">
        <w:rPr>
          <w:color w:val="auto"/>
          <w:lang w:val="ru-RU"/>
        </w:rPr>
        <w:t xml:space="preserve">(19-бандга </w:t>
      </w:r>
      <w:proofErr w:type="spellStart"/>
      <w:r w:rsidRPr="00BA0706">
        <w:rPr>
          <w:color w:val="auto"/>
          <w:lang w:val="ru-RU"/>
        </w:rPr>
        <w:t>қаранг</w:t>
      </w:r>
      <w:proofErr w:type="spellEnd"/>
      <w:r w:rsidRPr="00BA0706">
        <w:rPr>
          <w:color w:val="auto"/>
          <w:lang w:val="ru-RU"/>
        </w:rPr>
        <w:t>)</w:t>
      </w:r>
    </w:p>
    <w:p w14:paraId="55005DF5" w14:textId="77777777" w:rsidR="00F5303F" w:rsidRPr="007B4136" w:rsidRDefault="00F5303F" w:rsidP="00951CB3">
      <w:pPr>
        <w:pStyle w:val="ListA"/>
        <w:spacing w:line="240" w:lineRule="auto"/>
        <w:rPr>
          <w:color w:val="auto"/>
          <w:lang w:val="uz-Cyrl-UZ"/>
        </w:rPr>
      </w:pPr>
      <w:r w:rsidRPr="007B4136">
        <w:rPr>
          <w:color w:val="auto"/>
          <w:lang w:val="uz-Cyrl-UZ"/>
        </w:rPr>
        <w:t>А85.</w:t>
      </w:r>
      <w:r w:rsidRPr="007B4136">
        <w:rPr>
          <w:color w:val="auto"/>
          <w:lang w:val="uz-Cyrl-UZ"/>
        </w:rPr>
        <w:tab/>
        <w:t xml:space="preserve">Назорат воситаларининг самарали ишлашини текшириш ажралмас риск ажралмас риск спектрида юқорироқ баҳоланганда, шу жумладан аҳамиятли рисклар учун, мос келиши мумкин. Ҳисоб баҳоси юқори даражадаги мураккабликка дучор бўлганда ёки таъсир қилинганда шундай бўлиши мумкин. Ҳисоб баҳоси юқори даражадаги субъективлик таъсирига учраганда ва шунинг учун раҳбарият томонидан аҳамиятли мулоҳаза талаб қилганда, назорат воситалари лойихасининг самарадорлигидаги ажралмас чекловлар аудиторни назорат воситаларининг самарали ишлашини текширишдан кўра моҳиятга кўра тартиб-таомилларига кўпроқ эътибор қаратишига олиб келиши мумкин. </w:t>
      </w:r>
    </w:p>
    <w:p w14:paraId="0A2153C7" w14:textId="77777777" w:rsidR="00F5303F" w:rsidRPr="007B4136" w:rsidRDefault="00F5303F" w:rsidP="00951CB3">
      <w:pPr>
        <w:pStyle w:val="ListA"/>
        <w:spacing w:line="240" w:lineRule="auto"/>
        <w:rPr>
          <w:color w:val="auto"/>
          <w:lang w:val="uz-Cyrl-UZ"/>
        </w:rPr>
      </w:pPr>
      <w:r w:rsidRPr="007B4136">
        <w:rPr>
          <w:color w:val="auto"/>
          <w:lang w:val="uz-Cyrl-UZ"/>
        </w:rPr>
        <w:t>А86.</w:t>
      </w:r>
      <w:r w:rsidRPr="007B4136">
        <w:rPr>
          <w:color w:val="auto"/>
          <w:lang w:val="uz-Cyrl-UZ"/>
        </w:rPr>
        <w:tab/>
        <w:t>Ҳисоб баҳоларига тегишли назорат воситаларининг самарали ишлашини текширишнинг характери, муддати ва кўламини аниқлашда, аудитор қуйидаги каби омилларни кўриб чиқиши мумкин:</w:t>
      </w:r>
    </w:p>
    <w:p w14:paraId="3B97AF9E"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Операцияларнинг характери, такрорланиш частотаси ва ҳажми; </w:t>
      </w:r>
    </w:p>
    <w:p w14:paraId="45390E53"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Назорат воситалари лойиҳасининг самарадорлиги, шу жумладан назорат воситалари баҳоланган ажралмас рискга жавоб беришга тўғри лойиҳалаштирилганлиги ва корпоратив бошқарувнинг кучлилиги; </w:t>
      </w:r>
    </w:p>
    <w:p w14:paraId="38E75C65"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Субъектда мавжуд бўлган умумий назорат мақсадлари ва жараёнлари учун муайян назорат воситаларининг аҳамияти, шу жумладан операцияларни қўллаб-қувватлаш учун ахборот тизимининг мураккаблиги; </w:t>
      </w:r>
    </w:p>
    <w:p w14:paraId="1ED06B28"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Назорат воситаларини мониторинг қилиш ва ички назоратдаги аниқланган камчиликлар;</w:t>
      </w:r>
    </w:p>
    <w:p w14:paraId="3CAB968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Назорат воситалари қаратилган рискларнинг характери, масалан, қўллаб-қувватловчи маълумотлар устидан назорат воситаларига қиёслаганда мулоҳаза юритиш билан боғлиқ назорат воситалари; </w:t>
      </w:r>
    </w:p>
    <w:p w14:paraId="1DBB81D5"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Назорат фаолиятларида иштирок этувчиларнинг малакаси; </w:t>
      </w:r>
    </w:p>
    <w:p w14:paraId="3D707D5B"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Назорат фаолиятларини бажариш частотаси; ва </w:t>
      </w:r>
    </w:p>
    <w:p w14:paraId="1F85CFA5" w14:textId="77777777" w:rsidR="00F5303F" w:rsidRPr="007B4136" w:rsidRDefault="00F5303F" w:rsidP="00BA0706">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Назорат фаолиятларини бажаришнинг далиллари.</w:t>
      </w:r>
    </w:p>
    <w:p w14:paraId="6B7BC0A2"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Фақат моҳиятга кўра тартиб таомиллари етарли ва муносиб аудит далилларини тақдим эта олмайди</w:t>
      </w:r>
    </w:p>
    <w:p w14:paraId="059A02F0" w14:textId="77777777" w:rsidR="00F5303F" w:rsidRPr="007B4136" w:rsidRDefault="00F5303F" w:rsidP="00951CB3">
      <w:pPr>
        <w:pStyle w:val="ListA"/>
        <w:spacing w:line="240" w:lineRule="auto"/>
        <w:rPr>
          <w:color w:val="auto"/>
          <w:lang w:val="uz-Cyrl-UZ"/>
        </w:rPr>
      </w:pPr>
      <w:r w:rsidRPr="007B4136">
        <w:rPr>
          <w:color w:val="auto"/>
          <w:lang w:val="uz-Cyrl-UZ"/>
        </w:rPr>
        <w:lastRenderedPageBreak/>
        <w:t>А87.</w:t>
      </w:r>
      <w:r w:rsidRPr="007B4136">
        <w:rPr>
          <w:color w:val="auto"/>
          <w:lang w:val="uz-Cyrl-UZ"/>
        </w:rPr>
        <w:tab/>
        <w:t xml:space="preserve">Баъзи соҳаларда, масалан молиявий хизматлар соҳасида, раҳбарият бизнесни юритиш учун АТдан кенг фойдаланади. Шунинг учун, фақат моҳиятга кўра тартиб-таомиллари етарли ва муносиб аудит далилларини тақдим эта олмайдиган баъзи ҳисоб баҳолари билан боғлиқ рисклар бўлиши эҳтимоли юқорироқ. </w:t>
      </w:r>
    </w:p>
    <w:p w14:paraId="006F5CE0" w14:textId="77777777" w:rsidR="00F5303F" w:rsidRPr="007B4136" w:rsidRDefault="00F5303F" w:rsidP="00951CB3">
      <w:pPr>
        <w:pStyle w:val="ListA"/>
        <w:spacing w:line="240" w:lineRule="auto"/>
        <w:rPr>
          <w:color w:val="auto"/>
          <w:lang w:val="uz-Cyrl-UZ"/>
        </w:rPr>
      </w:pPr>
      <w:r w:rsidRPr="007B4136">
        <w:rPr>
          <w:color w:val="auto"/>
          <w:lang w:val="uz-Cyrl-UZ"/>
        </w:rPr>
        <w:t>А88.</w:t>
      </w:r>
      <w:r w:rsidRPr="007B4136">
        <w:rPr>
          <w:color w:val="auto"/>
          <w:lang w:val="uz-Cyrl-UZ"/>
        </w:rPr>
        <w:tab/>
        <w:t>Фақат моҳиятга кўра тартиб-таомиллари тасдиқлар даражасида етарли ва муносиб аудит далилларини тақдим эта олмайдиган рисклар мавжуд бўлиши мумкин бўлган ҳолатларга қуйидагилар киради:</w:t>
      </w:r>
    </w:p>
    <w:p w14:paraId="4B4AACE1"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Умумий ва ёрдамчи китоблардан ташқарида олинган ахборотни бошлаш, қайд этиш, қайта ишлаш ёки ҳисобот беришга тегишли рискларни камайтириш учун назорат воситалари зарур бўлганда. </w:t>
      </w:r>
    </w:p>
    <w:p w14:paraId="0AD713BA"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Битта ёки бир нечта тасдиқларни қўллаб-қувватловчи ахборот электрон равишда бошланади, қайд этилади, қайта ишланади ёки ҳисобот қилинади. Операциялар ёки маълумотлар ҳажми юқори бўлганда ёки ахборотнинг аниқлиги ва тўлиқлигини таъминлаш учун ахборот технологияларидан кенг фойдаланишни талаб қиладиган мураккаб модел қўлланилганда шундай бўлиши эҳтимоли бор. Молиявий институт ёки коммунал хизмат кўрсатувчи субъект учун мураккаб кутилаётган кредит зарари бўйича захира талаб қилиниши мумкин. Масалан, коммунал хизмат кўрсатувчи субъект ҳолатида, кутилаётган кредит зарари бўйича захирани ишлаб чиқишда фойдаланиладиган маълумотлар кўп сонли операциялар натижасида юзага келган кўп сонли кичик балансларни ўз ичига олиши мумкин. Бундай ҳолатларда, аудитор кутилаётган кредит зарари бўйича захирани ишлаб чиқиш учун қўлланиладиган модел атрофидаги назорат воситаларини текшириш бўлмасдан етарли ва муносиб аудит далилларини олиб бўлмайди деган хулосага келиши мумкин.</w:t>
      </w:r>
    </w:p>
    <w:p w14:paraId="781C794B" w14:textId="77777777" w:rsidR="00F5303F" w:rsidRPr="007B4136" w:rsidRDefault="00F5303F" w:rsidP="00951CB3">
      <w:pPr>
        <w:pStyle w:val="ListA"/>
        <w:spacing w:line="240" w:lineRule="auto"/>
        <w:rPr>
          <w:color w:val="auto"/>
          <w:lang w:val="uz-Cyrl-UZ"/>
        </w:rPr>
      </w:pPr>
      <w:r w:rsidRPr="007B4136">
        <w:rPr>
          <w:color w:val="auto"/>
          <w:lang w:val="uz-Cyrl-UZ"/>
        </w:rPr>
        <w:tab/>
        <w:t xml:space="preserve">Бундай ҳолларда, аудит далилларининг етарлилиги ва ўринлилиги ахборотнинг аниқлиги ва тўлиқлиги устидан назорат воситаларининг самарадорлигига боғлиқ бўлиши мумкин. </w:t>
      </w:r>
    </w:p>
    <w:p w14:paraId="77663152" w14:textId="4FD37FE5" w:rsidR="00F5303F" w:rsidRPr="007B4136" w:rsidRDefault="00F5303F" w:rsidP="00951CB3">
      <w:pPr>
        <w:pStyle w:val="ListA"/>
        <w:spacing w:line="240" w:lineRule="auto"/>
        <w:rPr>
          <w:color w:val="auto"/>
          <w:lang w:val="uz-Cyrl-UZ"/>
        </w:rPr>
      </w:pPr>
      <w:r w:rsidRPr="007B4136">
        <w:rPr>
          <w:color w:val="auto"/>
          <w:lang w:val="uz-Cyrl-UZ"/>
        </w:rPr>
        <w:t>А89.</w:t>
      </w:r>
      <w:r w:rsidR="00BA0706">
        <w:rPr>
          <w:color w:val="auto"/>
          <w:lang w:val="uz-Cyrl-UZ"/>
        </w:rPr>
        <w:tab/>
      </w:r>
      <w:r w:rsidRPr="007B4136">
        <w:rPr>
          <w:color w:val="auto"/>
          <w:lang w:val="uz-Cyrl-UZ"/>
        </w:rPr>
        <w:t>Баъзи субъектларнинг (масалан, банк ёки суғурталовчи) молиявий ҳисоботлари аудитининг бир қисми сифатида, аудитордан қонун ёки қоида бўйича ички назорат билан боғлиқ қўшимча тартиб-таомилларни бажариш ёки ички назорат бўйича ишонч хулосасини тақдим этиш талаб қилиниши мумкин. Бундай ва бошқа шунга ўхшаш ҳолатларда, аудитор бундай тартиб-таомилларларни бажаришда олинган ахборотдан кейинчалик унинг аудитга тегишлилигига таъсир қилиши мумкин бўлган ўзгаришлар юз берган-бермаганлигини аниқлаш шарти билан, аудит далиллари сифатида фойдаланиши мумкин.</w:t>
      </w:r>
    </w:p>
    <w:p w14:paraId="267F1964" w14:textId="77777777" w:rsidR="00F5303F" w:rsidRPr="007B4136" w:rsidRDefault="00F5303F" w:rsidP="00951CB3">
      <w:pPr>
        <w:pStyle w:val="ListA"/>
        <w:spacing w:before="0" w:line="240" w:lineRule="auto"/>
        <w:rPr>
          <w:i/>
          <w:iCs/>
          <w:color w:val="auto"/>
          <w:lang w:val="uz-Cyrl-UZ"/>
        </w:rPr>
      </w:pPr>
      <w:r w:rsidRPr="007B4136">
        <w:rPr>
          <w:i/>
          <w:iCs/>
          <w:color w:val="auto"/>
          <w:lang w:val="uz-Cyrl-UZ"/>
        </w:rPr>
        <w:t xml:space="preserve">Аҳамиятли рисклар </w:t>
      </w:r>
      <w:r w:rsidRPr="00BA0706">
        <w:rPr>
          <w:color w:val="auto"/>
          <w:lang w:val="uz-Cyrl-UZ"/>
        </w:rPr>
        <w:t>(20-бандга қаранг)</w:t>
      </w:r>
    </w:p>
    <w:p w14:paraId="74FDDBE1" w14:textId="77777777" w:rsidR="00F5303F" w:rsidRPr="007B4136" w:rsidRDefault="00F5303F" w:rsidP="00951CB3">
      <w:pPr>
        <w:pStyle w:val="ListA"/>
        <w:spacing w:line="240" w:lineRule="auto"/>
        <w:rPr>
          <w:color w:val="auto"/>
          <w:lang w:val="uz-Cyrl-UZ"/>
        </w:rPr>
      </w:pPr>
      <w:r w:rsidRPr="007B4136">
        <w:rPr>
          <w:color w:val="auto"/>
          <w:lang w:val="uz-Cyrl-UZ"/>
        </w:rPr>
        <w:t>А90.</w:t>
      </w:r>
      <w:r w:rsidRPr="007B4136">
        <w:rPr>
          <w:color w:val="auto"/>
          <w:lang w:val="uz-Cyrl-UZ"/>
        </w:rPr>
        <w:tab/>
        <w:t>Аҳамиятли рискга жавобан аудиторнинг қўшимча аудиторлик тартиб-таомиллари  фақат моҳиятга кўра тартиб-таомилларидан иборат бўлганда, 330-сон АХС</w:t>
      </w:r>
      <w:r w:rsidRPr="007B4136">
        <w:rPr>
          <w:rStyle w:val="af0"/>
          <w:color w:val="auto"/>
          <w:lang w:val="uz-Cyrl-UZ"/>
        </w:rPr>
        <w:footnoteReference w:id="50"/>
      </w:r>
      <w:r w:rsidRPr="007B4136">
        <w:rPr>
          <w:color w:val="auto"/>
          <w:lang w:val="uz-Cyrl-UZ"/>
        </w:rPr>
        <w:t xml:space="preserve"> бу тартиб-таомилларлар батафсил тестларни ўз ичига олишини талаб қилади. Бундай батафсил тестлар шароитларда аудиторнинг профессионал мулоҳазасига асосланган ҳолда ушбу АХСнинг 18-бандида тавсифланган ҳар бир ёндашув бўйича лойиҳалаштирилиши ва бажарилиши мумкин. Ҳисоб баҳолари билан боғлиқ аҳамиятли рисклар учун батафсил тестларга қуйидаги мисоллар киради:</w:t>
      </w:r>
    </w:p>
    <w:p w14:paraId="49E93CA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Текшириш, масалан, шартлар ёки тахминларни тасдиқлаш учун шартномаларни текшириш.</w:t>
      </w:r>
    </w:p>
    <w:p w14:paraId="13C98F18"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Қайта ҳисоблаш, масалан, моделнинг математик аниқлигини текшириш.</w:t>
      </w:r>
    </w:p>
    <w:p w14:paraId="368341D1" w14:textId="77777777" w:rsidR="00F5303F" w:rsidRPr="007B4136" w:rsidRDefault="00F5303F" w:rsidP="00BA0706">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Фойдаланилган тахминларни қўллаб-қувватловчи ҳужжатлар, масалан, учинчи томон томонидан эълон қилинган ахборот билан мослаштириш.</w:t>
      </w:r>
    </w:p>
    <w:p w14:paraId="6480CE4F" w14:textId="77777777" w:rsidR="00F5303F" w:rsidRPr="00BA0706" w:rsidRDefault="00F5303F" w:rsidP="00951CB3">
      <w:pPr>
        <w:pStyle w:val="ListA"/>
        <w:spacing w:before="0" w:line="240" w:lineRule="auto"/>
        <w:ind w:left="0" w:firstLine="0"/>
        <w:rPr>
          <w:color w:val="auto"/>
          <w:lang w:val="uz-Cyrl-UZ"/>
        </w:rPr>
      </w:pPr>
      <w:r w:rsidRPr="007B4136">
        <w:rPr>
          <w:i/>
          <w:iCs/>
          <w:color w:val="auto"/>
          <w:lang w:val="uz-Cyrl-UZ"/>
        </w:rPr>
        <w:t xml:space="preserve">Аудиторлик хулосаси санасигача содир бўлган ҳодисалардан аудит далилларини олиш </w:t>
      </w:r>
      <w:r w:rsidRPr="00BA0706">
        <w:rPr>
          <w:color w:val="auto"/>
          <w:lang w:val="uz-Cyrl-UZ"/>
        </w:rPr>
        <w:t>(21-бандга қаранг)</w:t>
      </w:r>
    </w:p>
    <w:p w14:paraId="3C778F4E" w14:textId="77777777" w:rsidR="00F5303F" w:rsidRPr="007B4136" w:rsidRDefault="00F5303F" w:rsidP="00951CB3">
      <w:pPr>
        <w:pStyle w:val="ListA"/>
        <w:spacing w:line="240" w:lineRule="auto"/>
        <w:rPr>
          <w:color w:val="auto"/>
          <w:lang w:val="uz-Cyrl-UZ"/>
        </w:rPr>
      </w:pPr>
      <w:r w:rsidRPr="007B4136">
        <w:rPr>
          <w:color w:val="auto"/>
          <w:lang w:val="uz-Cyrl-UZ"/>
        </w:rPr>
        <w:t>А91.</w:t>
      </w:r>
      <w:r w:rsidRPr="007B4136">
        <w:rPr>
          <w:color w:val="auto"/>
          <w:lang w:val="uz-Cyrl-UZ"/>
        </w:rPr>
        <w:tab/>
        <w:t>Баъзи ҳолатларда, аудиторлик хулосаси санасигача содир бўлган ҳодисалардан аудит далилларини олиш муҳим бузиб кўрсатиш рискларига қарши курашиш учун етарли ва муносиб аудит далилларини тақдим этиши мумкин. Масалан, тўхтатилган маҳсулотнинг тўлиқ захирасини давр охиридан кейин тез орада сотиш давр охиридаги унинг соф сотиш қийматининг баҳоси билан боғлиқ етарли ва муносиб аудит далилларини тақдим этиши мумкин. Бошқа ҳолларда, бу текшириш ёндашувини 18-банддаги бошқа ёндашув билан боғлиқ ҳолда қўллаш зарур бўлиши мумкин.</w:t>
      </w:r>
    </w:p>
    <w:p w14:paraId="51C17EAC" w14:textId="77777777" w:rsidR="00F5303F" w:rsidRPr="007B4136" w:rsidRDefault="00F5303F" w:rsidP="00951CB3">
      <w:pPr>
        <w:pStyle w:val="ListA"/>
        <w:spacing w:line="240" w:lineRule="auto"/>
        <w:rPr>
          <w:color w:val="auto"/>
          <w:lang w:val="uz-Cyrl-UZ"/>
        </w:rPr>
      </w:pPr>
      <w:r w:rsidRPr="007B4136">
        <w:rPr>
          <w:color w:val="auto"/>
          <w:lang w:val="uz-Cyrl-UZ"/>
        </w:rPr>
        <w:t>А92.</w:t>
      </w:r>
      <w:r w:rsidRPr="007B4136">
        <w:rPr>
          <w:color w:val="auto"/>
          <w:lang w:val="uz-Cyrl-UZ"/>
        </w:rPr>
        <w:tab/>
        <w:t>Баъзи ҳисоб баҳолари учун, аудиторлик хулосаси санасигача содир бўлган ҳодисалар ҳисоб баҳоси билан боғлиқ етарли ва муносиб аудит далилларини тақдим этмаслиги эҳтимоли бор. Масалан, баъзи ҳисоб баҳолари билан боғлиқ шарт-шароитлар ёки ҳодисалар фақат узоқ муддат давомида ривожланади. Шунингдек, ҳаққоний қиймат ҳисоб баҳолариининг баҳолаш мақсади туфайли, давр охиридан кейинги ахборот баланс ҳисоботи санасида мавжуд бўлган ҳодисалар ёки шароитларни акс эттирмаслиги ва шунинг учун ҳаққоний қиймат ҳисоб баҳосисини баҳолаш учун долзарб бўлмаслиги мумкин.</w:t>
      </w:r>
    </w:p>
    <w:p w14:paraId="07257670" w14:textId="77777777" w:rsidR="00F5303F" w:rsidRPr="007B4136" w:rsidRDefault="00F5303F" w:rsidP="00951CB3">
      <w:pPr>
        <w:pStyle w:val="ListA"/>
        <w:spacing w:line="240" w:lineRule="auto"/>
        <w:rPr>
          <w:color w:val="auto"/>
          <w:lang w:val="uz-Cyrl-UZ"/>
        </w:rPr>
      </w:pPr>
      <w:r w:rsidRPr="007B4136">
        <w:rPr>
          <w:color w:val="auto"/>
          <w:lang w:val="uz-Cyrl-UZ"/>
        </w:rPr>
        <w:t>А93.</w:t>
      </w:r>
      <w:r w:rsidRPr="007B4136">
        <w:rPr>
          <w:color w:val="auto"/>
          <w:lang w:val="uz-Cyrl-UZ"/>
        </w:rPr>
        <w:tab/>
        <w:t>Аудитор муайян ҳисоб баҳоларига нисбатан бу текшириш ёндашувини қўлламасликка қарор қилган тақдирда ҳам, аудитор 560-сон АХСга риоя қилиши шарт. 560-сон АХС аудитордан молиявий ҳисоботлар санаси ва аудиторлик хулосаси санаси ўртасида содир бўлган ва молиявий ҳисоботларда тузатиш ёки ёритиб бериш талаб қиладиган барча ҳодисалар аниқланганлиги</w:t>
      </w:r>
      <w:r w:rsidRPr="007B4136">
        <w:rPr>
          <w:rStyle w:val="af0"/>
          <w:color w:val="auto"/>
          <w:lang w:val="uz-Cyrl-UZ"/>
        </w:rPr>
        <w:footnoteReference w:id="51"/>
      </w:r>
      <w:r w:rsidRPr="007B4136">
        <w:rPr>
          <w:color w:val="auto"/>
          <w:lang w:val="uz-Cyrl-UZ"/>
        </w:rPr>
        <w:t xml:space="preserve"> ва молиявий ҳисоботларда тегишли равишда акс эттирилганлиги</w:t>
      </w:r>
      <w:r w:rsidRPr="007B4136">
        <w:rPr>
          <w:rStyle w:val="af0"/>
          <w:color w:val="auto"/>
          <w:lang w:val="uz-Cyrl-UZ"/>
        </w:rPr>
        <w:footnoteReference w:id="52"/>
      </w:r>
      <w:r w:rsidRPr="007B4136">
        <w:rPr>
          <w:color w:val="auto"/>
          <w:lang w:val="uz-Cyrl-UZ"/>
        </w:rPr>
        <w:t xml:space="preserve"> ҳақида етарли ва муносиб аудит далилларини олиш учун мўлжалланган аудиторлик тартиб-</w:t>
      </w:r>
      <w:r w:rsidRPr="007B4136">
        <w:rPr>
          <w:color w:val="auto"/>
          <w:lang w:val="uz-Cyrl-UZ"/>
        </w:rPr>
        <w:lastRenderedPageBreak/>
        <w:t>таомиллари ни бажаришни талаб қилади. Кўплаб ҳисоб баҳоларининг, ҳаққоний қиймат ҳисоб баҳоларидан ташқари, баҳоланиши одатда келажакдаги шарт-шароитлар, операциялар ёки ҳодисаларнинг натижасига боғлиқ бўлгани учун, 560-сон АХС бўйича аудиторнинг иши айниқса долзарбдир.</w:t>
      </w:r>
    </w:p>
    <w:p w14:paraId="433D5405" w14:textId="77777777" w:rsidR="00F5303F" w:rsidRPr="007B4136" w:rsidRDefault="00F5303F" w:rsidP="00951CB3">
      <w:pPr>
        <w:pStyle w:val="ListA"/>
        <w:spacing w:before="0" w:line="240" w:lineRule="auto"/>
        <w:ind w:left="0" w:firstLine="0"/>
        <w:rPr>
          <w:i/>
          <w:iCs/>
          <w:color w:val="auto"/>
          <w:lang w:val="uz-Cyrl-UZ"/>
        </w:rPr>
      </w:pPr>
      <w:r w:rsidRPr="007B4136">
        <w:rPr>
          <w:i/>
          <w:iCs/>
          <w:color w:val="auto"/>
          <w:lang w:val="uz-Cyrl-UZ"/>
        </w:rPr>
        <w:t xml:space="preserve">Раҳбарият ҳисоб баҳосини қандай амалга оширганлигини текшириш </w:t>
      </w:r>
      <w:r w:rsidRPr="00BA0706">
        <w:rPr>
          <w:color w:val="auto"/>
          <w:lang w:val="uz-Cyrl-UZ"/>
        </w:rPr>
        <w:t>(22-бандга қаранг)</w:t>
      </w:r>
    </w:p>
    <w:p w14:paraId="22CD1989" w14:textId="77777777" w:rsidR="00F5303F" w:rsidRPr="007B4136" w:rsidRDefault="00F5303F" w:rsidP="00951CB3">
      <w:pPr>
        <w:pStyle w:val="ListA"/>
        <w:spacing w:line="240" w:lineRule="auto"/>
        <w:rPr>
          <w:color w:val="auto"/>
          <w:lang w:val="uz-Cyrl-UZ"/>
        </w:rPr>
      </w:pPr>
      <w:r w:rsidRPr="007B4136">
        <w:rPr>
          <w:color w:val="auto"/>
          <w:lang w:val="uz-Cyrl-UZ"/>
        </w:rPr>
        <w:t>А94.</w:t>
      </w:r>
      <w:r w:rsidRPr="007B4136">
        <w:rPr>
          <w:color w:val="auto"/>
          <w:lang w:val="uz-Cyrl-UZ"/>
        </w:rPr>
        <w:tab/>
        <w:t>Раҳбарият ҳисоб баҳосини қандай амалга оширганлигини текшириш, масалан, қуйидаги ҳолларда мос келадиган ёндашув бўлиши мумкин:</w:t>
      </w:r>
    </w:p>
    <w:p w14:paraId="31596ED1"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Аудиторнинг олдинги давр молиявий ҳисоботларида амалга оширилган ўхшаш ҳисоб баҳоларини кўриб чиқиши раҳбариятнинг жорий давр жараёни мос эканлигини таклиф қилганда.</w:t>
      </w:r>
    </w:p>
    <w:p w14:paraId="4EFD1DCB"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Ҳисоб баҳоси алоҳида-алоҳида аҳамиятли бўлмаган ўхшаш характердаги моддаларнинг катта популяциясига асосланганда. </w:t>
      </w:r>
    </w:p>
    <w:p w14:paraId="5F6CD4BA"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Қўлланиладиган молиявий ҳисобот концептуал асослари раҳбарият ҳисоб баҳосини қандай амалга ошириши кутилишини белгилаганда. Масалан, бу кутилаётган кредит зарари бўйича захира учун шундай бўлиши мумкин.</w:t>
      </w:r>
    </w:p>
    <w:p w14:paraId="6D29D78F"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баҳоси маълумотларни доимий қайта ишлашдан келиб чиққанда.</w:t>
      </w:r>
    </w:p>
    <w:p w14:paraId="793F69AE" w14:textId="77777777" w:rsidR="00F5303F" w:rsidRPr="007B4136" w:rsidRDefault="00F5303F" w:rsidP="00951CB3">
      <w:pPr>
        <w:pStyle w:val="ListA"/>
        <w:spacing w:line="240" w:lineRule="auto"/>
        <w:rPr>
          <w:color w:val="auto"/>
          <w:lang w:val="uz-Cyrl-UZ"/>
        </w:rPr>
      </w:pPr>
      <w:r w:rsidRPr="007B4136">
        <w:rPr>
          <w:color w:val="auto"/>
          <w:lang w:val="uz-Cyrl-UZ"/>
        </w:rPr>
        <w:tab/>
        <w:t xml:space="preserve">Раҳбарият ҳисоб баҳосини қандай амалга оширганлигини текшириш бошқа текшириш ёндашувларининг ҳеч бири амалий бўлмаганда ҳам мос келадиган ёндашув бўлиши мумкин, ёки бошқа текшириш ёндашувларидан бири билан биргаликда мос келадиган ёндашув бўлиши мумкин. </w:t>
      </w:r>
    </w:p>
    <w:p w14:paraId="10C6253C" w14:textId="77777777" w:rsidR="00F5303F" w:rsidRPr="007B4136" w:rsidRDefault="00F5303F" w:rsidP="00951CB3">
      <w:pPr>
        <w:pStyle w:val="ListA"/>
        <w:spacing w:before="0" w:line="240" w:lineRule="auto"/>
        <w:ind w:left="0" w:firstLine="0"/>
        <w:rPr>
          <w:color w:val="auto"/>
          <w:lang w:val="ru-RU"/>
        </w:rPr>
      </w:pPr>
      <w:proofErr w:type="spellStart"/>
      <w:r w:rsidRPr="007B4136">
        <w:rPr>
          <w:color w:val="auto"/>
          <w:lang w:val="ru-RU"/>
        </w:rPr>
        <w:t>Олдинги</w:t>
      </w:r>
      <w:proofErr w:type="spellEnd"/>
      <w:r w:rsidRPr="007B4136">
        <w:rPr>
          <w:color w:val="auto"/>
          <w:lang w:val="ru-RU"/>
        </w:rPr>
        <w:t xml:space="preserve"> </w:t>
      </w:r>
      <w:proofErr w:type="spellStart"/>
      <w:r w:rsidRPr="007B4136">
        <w:rPr>
          <w:color w:val="auto"/>
          <w:lang w:val="ru-RU"/>
        </w:rPr>
        <w:t>даврлардан</w:t>
      </w:r>
      <w:proofErr w:type="spellEnd"/>
      <w:r w:rsidRPr="007B4136">
        <w:rPr>
          <w:color w:val="auto"/>
          <w:lang w:val="ru-RU"/>
        </w:rPr>
        <w:t xml:space="preserve"> </w:t>
      </w:r>
      <w:proofErr w:type="spellStart"/>
      <w:r w:rsidRPr="007B4136">
        <w:rPr>
          <w:color w:val="auto"/>
          <w:lang w:val="ru-RU"/>
        </w:rPr>
        <w:t>методлар</w:t>
      </w:r>
      <w:proofErr w:type="spellEnd"/>
      <w:r w:rsidRPr="007B4136">
        <w:rPr>
          <w:color w:val="auto"/>
          <w:lang w:val="ru-RU"/>
        </w:rPr>
        <w:t xml:space="preserve">, </w:t>
      </w:r>
      <w:proofErr w:type="spellStart"/>
      <w:r w:rsidRPr="007B4136">
        <w:rPr>
          <w:color w:val="auto"/>
          <w:lang w:val="ru-RU"/>
        </w:rPr>
        <w:t>аҳамиятли</w:t>
      </w:r>
      <w:proofErr w:type="spellEnd"/>
      <w:r w:rsidRPr="007B4136">
        <w:rPr>
          <w:color w:val="auto"/>
          <w:lang w:val="ru-RU"/>
        </w:rPr>
        <w:t xml:space="preserve"> </w:t>
      </w:r>
      <w:proofErr w:type="spellStart"/>
      <w:r w:rsidRPr="007B4136">
        <w:rPr>
          <w:color w:val="auto"/>
          <w:lang w:val="ru-RU"/>
        </w:rPr>
        <w:t>тахминлар</w:t>
      </w:r>
      <w:proofErr w:type="spellEnd"/>
      <w:r w:rsidRPr="007B4136">
        <w:rPr>
          <w:color w:val="auto"/>
          <w:lang w:val="ru-RU"/>
        </w:rPr>
        <w:t xml:space="preserve"> </w:t>
      </w:r>
      <w:proofErr w:type="spellStart"/>
      <w:r w:rsidRPr="007B4136">
        <w:rPr>
          <w:color w:val="auto"/>
          <w:lang w:val="ru-RU"/>
        </w:rPr>
        <w:t>ва</w:t>
      </w:r>
      <w:proofErr w:type="spellEnd"/>
      <w:r w:rsidRPr="007B4136">
        <w:rPr>
          <w:color w:val="auto"/>
          <w:lang w:val="ru-RU"/>
        </w:rPr>
        <w:t xml:space="preserve"> </w:t>
      </w:r>
      <w:proofErr w:type="spellStart"/>
      <w:r w:rsidRPr="007B4136">
        <w:rPr>
          <w:color w:val="auto"/>
          <w:lang w:val="ru-RU"/>
        </w:rPr>
        <w:t>маълумотлардаги</w:t>
      </w:r>
      <w:proofErr w:type="spellEnd"/>
      <w:r w:rsidRPr="007B4136">
        <w:rPr>
          <w:color w:val="auto"/>
          <w:lang w:val="ru-RU"/>
        </w:rPr>
        <w:t xml:space="preserve"> </w:t>
      </w:r>
      <w:proofErr w:type="spellStart"/>
      <w:r w:rsidRPr="007B4136">
        <w:rPr>
          <w:color w:val="auto"/>
          <w:lang w:val="ru-RU"/>
        </w:rPr>
        <w:t>ўзгаришлар</w:t>
      </w:r>
      <w:proofErr w:type="spellEnd"/>
      <w:r w:rsidRPr="007B4136">
        <w:rPr>
          <w:color w:val="auto"/>
          <w:lang w:val="ru-RU"/>
        </w:rPr>
        <w:t xml:space="preserve"> (23(а), 24(а), 25(а)-</w:t>
      </w:r>
      <w:proofErr w:type="spellStart"/>
      <w:r w:rsidRPr="007B4136">
        <w:rPr>
          <w:color w:val="auto"/>
          <w:lang w:val="ru-RU"/>
        </w:rPr>
        <w:t>бандларга</w:t>
      </w:r>
      <w:proofErr w:type="spellEnd"/>
      <w:r w:rsidRPr="007B4136">
        <w:rPr>
          <w:color w:val="auto"/>
          <w:lang w:val="ru-RU"/>
        </w:rPr>
        <w:t xml:space="preserve"> </w:t>
      </w:r>
      <w:proofErr w:type="spellStart"/>
      <w:r w:rsidRPr="007B4136">
        <w:rPr>
          <w:color w:val="auto"/>
          <w:lang w:val="ru-RU"/>
        </w:rPr>
        <w:t>қаранг</w:t>
      </w:r>
      <w:proofErr w:type="spellEnd"/>
      <w:r w:rsidRPr="007B4136">
        <w:rPr>
          <w:color w:val="auto"/>
          <w:lang w:val="ru-RU"/>
        </w:rPr>
        <w:t>)</w:t>
      </w:r>
    </w:p>
    <w:p w14:paraId="1C8F2D5D" w14:textId="77777777" w:rsidR="00F5303F" w:rsidRPr="007B4136" w:rsidRDefault="00F5303F" w:rsidP="00951CB3">
      <w:pPr>
        <w:pStyle w:val="ListA"/>
        <w:spacing w:line="240" w:lineRule="auto"/>
        <w:rPr>
          <w:color w:val="auto"/>
          <w:lang w:val="uz-Cyrl-UZ"/>
        </w:rPr>
      </w:pPr>
      <w:r w:rsidRPr="007B4136">
        <w:rPr>
          <w:color w:val="auto"/>
          <w:lang w:val="uz-Cyrl-UZ"/>
        </w:rPr>
        <w:t xml:space="preserve">А95.Усул, аҳамиятли фараз ёки маълумотларнинг олдинги даврлардан ўзгариши янги ҳолатлар ёки янги ахборотга асосланмаганда, ёки аҳамиятли тахминлар бир-бири билан ва бошқа ҳисоб баҳоларида қўлланилган тахминлар билан, ёки субъектнинг бизнес фаолиятининг бошқа соҳаларида қўлланилган тегишли тахминлар билан номутаносиб бўлганда, аудитор раҳбарият билан ҳолатлар ҳақида қўшимча муҳокамалар ўтказиши керак бўлиши мумкин ва бу жараёнда раҳбариятнинг қўлланилган тахминларнинг мослиги борасида саволга тутиши мумкин. </w:t>
      </w:r>
    </w:p>
    <w:p w14:paraId="3BCC15F6" w14:textId="77777777" w:rsidR="00F5303F" w:rsidRPr="007B4136" w:rsidRDefault="00F5303F" w:rsidP="00951CB3">
      <w:pPr>
        <w:pStyle w:val="ListA"/>
        <w:spacing w:before="0" w:line="240" w:lineRule="auto"/>
        <w:ind w:left="0" w:firstLine="0"/>
        <w:rPr>
          <w:color w:val="auto"/>
          <w:lang w:val="ru-RU"/>
        </w:rPr>
      </w:pPr>
      <w:proofErr w:type="spellStart"/>
      <w:r w:rsidRPr="007B4136">
        <w:rPr>
          <w:color w:val="auto"/>
          <w:lang w:val="ru-RU"/>
        </w:rPr>
        <w:t>Раҳбарият</w:t>
      </w:r>
      <w:proofErr w:type="spellEnd"/>
      <w:r w:rsidRPr="007B4136">
        <w:rPr>
          <w:color w:val="auto"/>
          <w:lang w:val="ru-RU"/>
        </w:rPr>
        <w:t xml:space="preserve"> манипуляция </w:t>
      </w:r>
      <w:proofErr w:type="spellStart"/>
      <w:r w:rsidRPr="007B4136">
        <w:rPr>
          <w:color w:val="auto"/>
          <w:lang w:val="ru-RU"/>
        </w:rPr>
        <w:t>аломатлари</w:t>
      </w:r>
      <w:proofErr w:type="spellEnd"/>
      <w:r w:rsidRPr="007B4136">
        <w:rPr>
          <w:color w:val="auto"/>
          <w:lang w:val="ru-RU"/>
        </w:rPr>
        <w:t xml:space="preserve"> (23(б), 24(б), 25(б)-</w:t>
      </w:r>
      <w:proofErr w:type="spellStart"/>
      <w:r w:rsidRPr="007B4136">
        <w:rPr>
          <w:color w:val="auto"/>
          <w:lang w:val="ru-RU"/>
        </w:rPr>
        <w:t>бандларга</w:t>
      </w:r>
      <w:proofErr w:type="spellEnd"/>
      <w:r w:rsidRPr="007B4136">
        <w:rPr>
          <w:color w:val="auto"/>
          <w:lang w:val="ru-RU"/>
        </w:rPr>
        <w:t xml:space="preserve"> </w:t>
      </w:r>
      <w:proofErr w:type="spellStart"/>
      <w:r w:rsidRPr="007B4136">
        <w:rPr>
          <w:color w:val="auto"/>
          <w:lang w:val="ru-RU"/>
        </w:rPr>
        <w:t>қаранг</w:t>
      </w:r>
      <w:proofErr w:type="spellEnd"/>
      <w:r w:rsidRPr="007B4136">
        <w:rPr>
          <w:color w:val="auto"/>
          <w:lang w:val="ru-RU"/>
        </w:rPr>
        <w:t>)</w:t>
      </w:r>
    </w:p>
    <w:p w14:paraId="1F735BA8" w14:textId="77777777" w:rsidR="00F5303F" w:rsidRPr="007B4136" w:rsidRDefault="00F5303F" w:rsidP="00951CB3">
      <w:pPr>
        <w:pStyle w:val="ListA"/>
        <w:spacing w:line="240" w:lineRule="auto"/>
        <w:rPr>
          <w:color w:val="auto"/>
          <w:lang w:val="uz-Cyrl-UZ"/>
        </w:rPr>
      </w:pPr>
      <w:r w:rsidRPr="007B4136">
        <w:rPr>
          <w:color w:val="auto"/>
          <w:lang w:val="uz-Cyrl-UZ"/>
        </w:rPr>
        <w:t>А96.</w:t>
      </w:r>
      <w:r w:rsidRPr="007B4136">
        <w:rPr>
          <w:color w:val="auto"/>
          <w:lang w:val="uz-Cyrl-UZ"/>
        </w:rPr>
        <w:tab/>
        <w:t>Аудитор раҳбариятнинг эҳтимолий манипуляция аломатларини аниқлаганда, аудитор раҳбарият билан қўшимча муҳокама ўтказиши керак бўлиши мумкин ва қўлланилган метод, тахминлар ва маълумотлар мос ва шароитларда қўллаб-қувватланиши мумкин бўлганлиги ҳақида етарли ва муносиб аудит далиллари олинган-олинмаганлигини қайта кўриб чиқиши керак бўлиши мумкин. Муайян ҳисоб баҳоси учун раҳбарият манипуляция кўрсаткичига мисол: раҳбарият бир нечта турли тахминлар учун мос диапазонни ишлаб чиққанда ва ҳар бир ҳолда қўлланилган фараз энг қулай баҳолаш натижасига олиб келадиган диапазон чеккасидан бўлганда.</w:t>
      </w:r>
    </w:p>
    <w:p w14:paraId="278FF4FB" w14:textId="77777777" w:rsidR="00F5303F" w:rsidRPr="007B4136" w:rsidRDefault="00F5303F" w:rsidP="00951CB3">
      <w:pPr>
        <w:pStyle w:val="ListA"/>
        <w:spacing w:before="0" w:line="240" w:lineRule="auto"/>
        <w:rPr>
          <w:color w:val="auto"/>
          <w:lang w:val="ru-RU"/>
        </w:rPr>
      </w:pPr>
      <w:proofErr w:type="spellStart"/>
      <w:r w:rsidRPr="007B4136">
        <w:rPr>
          <w:color w:val="auto"/>
          <w:lang w:val="ru-RU"/>
        </w:rPr>
        <w:t>Усуллар</w:t>
      </w:r>
      <w:proofErr w:type="spellEnd"/>
    </w:p>
    <w:p w14:paraId="58B5F675" w14:textId="77777777" w:rsidR="00F5303F" w:rsidRPr="007B4136" w:rsidRDefault="00F5303F" w:rsidP="00951CB3">
      <w:pPr>
        <w:pStyle w:val="ListA"/>
        <w:spacing w:before="0" w:line="240" w:lineRule="auto"/>
        <w:rPr>
          <w:color w:val="auto"/>
          <w:lang w:val="ru-RU"/>
        </w:rPr>
      </w:pPr>
      <w:proofErr w:type="spellStart"/>
      <w:r w:rsidRPr="007B4136">
        <w:rPr>
          <w:color w:val="auto"/>
          <w:lang w:val="ru-RU"/>
        </w:rPr>
        <w:t>Усулни</w:t>
      </w:r>
      <w:proofErr w:type="spellEnd"/>
      <w:r w:rsidRPr="007B4136">
        <w:rPr>
          <w:color w:val="auto"/>
          <w:lang w:val="ru-RU"/>
        </w:rPr>
        <w:t xml:space="preserve"> </w:t>
      </w:r>
      <w:proofErr w:type="spellStart"/>
      <w:r w:rsidRPr="007B4136">
        <w:rPr>
          <w:color w:val="auto"/>
          <w:lang w:val="ru-RU"/>
        </w:rPr>
        <w:t>танлаш</w:t>
      </w:r>
      <w:proofErr w:type="spellEnd"/>
      <w:r w:rsidRPr="007B4136">
        <w:rPr>
          <w:color w:val="auto"/>
          <w:lang w:val="ru-RU"/>
        </w:rPr>
        <w:t xml:space="preserve"> (23(а)-</w:t>
      </w:r>
      <w:proofErr w:type="spellStart"/>
      <w:r w:rsidRPr="007B4136">
        <w:rPr>
          <w:color w:val="auto"/>
          <w:lang w:val="ru-RU"/>
        </w:rPr>
        <w:t>бандга</w:t>
      </w:r>
      <w:proofErr w:type="spellEnd"/>
      <w:r w:rsidRPr="007B4136">
        <w:rPr>
          <w:color w:val="auto"/>
          <w:lang w:val="ru-RU"/>
        </w:rPr>
        <w:t xml:space="preserve"> </w:t>
      </w:r>
      <w:proofErr w:type="spellStart"/>
      <w:r w:rsidRPr="007B4136">
        <w:rPr>
          <w:color w:val="auto"/>
          <w:lang w:val="ru-RU"/>
        </w:rPr>
        <w:t>қаранг</w:t>
      </w:r>
      <w:proofErr w:type="spellEnd"/>
      <w:r w:rsidRPr="007B4136">
        <w:rPr>
          <w:color w:val="auto"/>
          <w:lang w:val="ru-RU"/>
        </w:rPr>
        <w:t>)</w:t>
      </w:r>
    </w:p>
    <w:p w14:paraId="57BCC5F6" w14:textId="77777777" w:rsidR="00F5303F" w:rsidRPr="007B4136" w:rsidRDefault="00F5303F" w:rsidP="00951CB3">
      <w:pPr>
        <w:pStyle w:val="ListA"/>
        <w:spacing w:line="240" w:lineRule="auto"/>
        <w:rPr>
          <w:color w:val="auto"/>
          <w:lang w:val="uz-Cyrl-UZ"/>
        </w:rPr>
      </w:pPr>
      <w:r w:rsidRPr="007B4136">
        <w:rPr>
          <w:color w:val="auto"/>
          <w:lang w:val="uz-Cyrl-UZ"/>
        </w:rPr>
        <w:t>А97.</w:t>
      </w:r>
      <w:r w:rsidRPr="007B4136">
        <w:rPr>
          <w:color w:val="auto"/>
          <w:lang w:val="uz-Cyrl-UZ"/>
        </w:rPr>
        <w:tab/>
        <w:t>Қўлланиладиган молиявий ҳисобот концептуал асослари контекстида танланган методнинг мослиги ва, агар қўлланиладиган бўлса, олдинги даврдан ўзгаришларнинг мослиги борасида аудитор учун тегишли мулоҳазаларга қуйидагилар киради:</w:t>
      </w:r>
    </w:p>
    <w:p w14:paraId="000357F2"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Раҳбариятнинг танланган метод учун асослари мос бўлиш-бўлмаслиги;</w:t>
      </w:r>
    </w:p>
    <w:p w14:paraId="1B518FC5"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Ҳисоб баҳосининг характери, қўлланиладиган молиявий ҳисобот концептуал асосларининг талаблари, бошқа мавжуд баҳолаш концепциялари ёки техникалари, </w:t>
      </w:r>
      <w:r w:rsidRPr="007B4136">
        <w:rPr>
          <w:lang w:val="uz-Cyrl-UZ"/>
        </w:rPr>
        <w:t>норматив-ҳуқуқий талаблар</w:t>
      </w:r>
      <w:r w:rsidRPr="007B4136" w:rsidDel="001142C2">
        <w:rPr>
          <w:color w:val="auto"/>
          <w:lang w:val="uz-Cyrl-UZ"/>
        </w:rPr>
        <w:t xml:space="preserve"> </w:t>
      </w:r>
      <w:r w:rsidRPr="007B4136">
        <w:rPr>
          <w:color w:val="auto"/>
          <w:lang w:val="uz-Cyrl-UZ"/>
        </w:rPr>
        <w:t xml:space="preserve"> ва субъект фаолият кўрсатаётган бизнес, соҳа ва муҳитни ҳисобга олган ҳолда, метод шароитларда мос бўлиш-бўлмаслиги;</w:t>
      </w:r>
    </w:p>
    <w:p w14:paraId="23053C88"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Раҳбарият турли методлар аҳамиятли равишда фарқ қиладиган баҳолар диапазонига олиб келишини аниқлаганда, раҳбарият бу фарқларнинг сабабларини қандай текширгани; ва </w:t>
      </w:r>
    </w:p>
    <w:p w14:paraId="1AEFE50B" w14:textId="77777777" w:rsidR="00F5303F" w:rsidRPr="007B4136" w:rsidRDefault="00F5303F" w:rsidP="00BA0706">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Ўзгариш янги ҳолатлар ёки янги ахборотга асосланган-асосланмаганлиги. Бундай бўлмаганда, ўзгариш оқилона бўлмаслиги ёки қўлланиладиган молиявий ҳисобот концептуал асосларига мос келмаслиги мумкин. Ихтиёрий ўзгаришлар вақт ўтиши билан номутаносиб молиявий ҳисоботларга олиб келади ва молиявий ҳисобот бузиб кўрсатилишларига ёки раҳбариятнинг эҳтимолий манипуляция кўрсаткичига сабаб бўлиши мумкин. (шунингдек А133–А136-бандларга қаранг)</w:t>
      </w:r>
    </w:p>
    <w:p w14:paraId="0032989A" w14:textId="77777777" w:rsidR="00F5303F" w:rsidRPr="007B4136" w:rsidRDefault="00F5303F" w:rsidP="00951CB3">
      <w:pPr>
        <w:pStyle w:val="ListA"/>
        <w:spacing w:line="240" w:lineRule="auto"/>
        <w:rPr>
          <w:color w:val="auto"/>
          <w:lang w:val="uz-Cyrl-UZ"/>
        </w:rPr>
      </w:pPr>
      <w:r w:rsidRPr="007B4136">
        <w:rPr>
          <w:color w:val="auto"/>
          <w:lang w:val="uz-Cyrl-UZ"/>
        </w:rPr>
        <w:tab/>
        <w:t xml:space="preserve">Бу масалалар қўлланиладиган молиявий ҳисобот концептуал асослари баҳолаш методини белгиламаганда ёки бир нечта методларга рухсат берганда муҳимдир. </w:t>
      </w:r>
    </w:p>
    <w:p w14:paraId="3014ED41" w14:textId="77777777" w:rsidR="00F5303F" w:rsidRPr="007B4136" w:rsidRDefault="00F5303F" w:rsidP="00951CB3">
      <w:pPr>
        <w:pStyle w:val="ListA"/>
        <w:spacing w:before="0" w:line="240" w:lineRule="auto"/>
        <w:rPr>
          <w:color w:val="auto"/>
          <w:lang w:val="ru-RU"/>
        </w:rPr>
      </w:pPr>
      <w:proofErr w:type="spellStart"/>
      <w:r w:rsidRPr="007B4136">
        <w:rPr>
          <w:color w:val="auto"/>
          <w:lang w:val="ru-RU"/>
        </w:rPr>
        <w:t>Мураккаб</w:t>
      </w:r>
      <w:proofErr w:type="spellEnd"/>
      <w:r w:rsidRPr="007B4136">
        <w:rPr>
          <w:color w:val="auto"/>
          <w:lang w:val="ru-RU"/>
        </w:rPr>
        <w:t xml:space="preserve"> </w:t>
      </w:r>
      <w:proofErr w:type="spellStart"/>
      <w:r w:rsidRPr="007B4136">
        <w:rPr>
          <w:color w:val="auto"/>
          <w:lang w:val="ru-RU"/>
        </w:rPr>
        <w:t>моделлаштириш</w:t>
      </w:r>
      <w:proofErr w:type="spellEnd"/>
      <w:r w:rsidRPr="007B4136">
        <w:rPr>
          <w:color w:val="auto"/>
          <w:lang w:val="ru-RU"/>
        </w:rPr>
        <w:t xml:space="preserve"> (23(</w:t>
      </w:r>
      <w:r w:rsidRPr="007B4136">
        <w:rPr>
          <w:color w:val="auto"/>
        </w:rPr>
        <w:t>d</w:t>
      </w:r>
      <w:r w:rsidRPr="007B4136">
        <w:rPr>
          <w:color w:val="auto"/>
          <w:lang w:val="ru-RU"/>
        </w:rPr>
        <w:t>)-</w:t>
      </w:r>
      <w:proofErr w:type="spellStart"/>
      <w:r w:rsidRPr="007B4136">
        <w:rPr>
          <w:color w:val="auto"/>
          <w:lang w:val="ru-RU"/>
        </w:rPr>
        <w:t>бандга</w:t>
      </w:r>
      <w:proofErr w:type="spellEnd"/>
      <w:r w:rsidRPr="007B4136">
        <w:rPr>
          <w:color w:val="auto"/>
          <w:lang w:val="ru-RU"/>
        </w:rPr>
        <w:t xml:space="preserve"> </w:t>
      </w:r>
      <w:proofErr w:type="spellStart"/>
      <w:r w:rsidRPr="007B4136">
        <w:rPr>
          <w:color w:val="auto"/>
          <w:lang w:val="ru-RU"/>
        </w:rPr>
        <w:t>қаранг</w:t>
      </w:r>
      <w:proofErr w:type="spellEnd"/>
      <w:r w:rsidRPr="007B4136">
        <w:rPr>
          <w:color w:val="auto"/>
          <w:lang w:val="ru-RU"/>
        </w:rPr>
        <w:t>)</w:t>
      </w:r>
    </w:p>
    <w:p w14:paraId="2DDE9345" w14:textId="0249B40D" w:rsidR="00F5303F" w:rsidRPr="007B4136" w:rsidRDefault="00F5303F" w:rsidP="00951CB3">
      <w:pPr>
        <w:pStyle w:val="ListA"/>
        <w:spacing w:line="240" w:lineRule="auto"/>
        <w:rPr>
          <w:color w:val="auto"/>
          <w:lang w:val="uz-Cyrl-UZ"/>
        </w:rPr>
      </w:pPr>
      <w:r w:rsidRPr="007B4136">
        <w:rPr>
          <w:color w:val="auto"/>
          <w:lang w:val="uz-Cyrl-UZ"/>
        </w:rPr>
        <w:t>А98.</w:t>
      </w:r>
      <w:r w:rsidR="00BA0706">
        <w:rPr>
          <w:color w:val="auto"/>
          <w:lang w:val="uz-Cyrl-UZ"/>
        </w:rPr>
        <w:tab/>
      </w:r>
      <w:r w:rsidRPr="007B4136">
        <w:rPr>
          <w:color w:val="auto"/>
          <w:lang w:val="uz-Cyrl-UZ"/>
        </w:rPr>
        <w:t>Модел ва тегишли метод қуйидаги ҳолларда кўпроқ мураккаб бўлиши эҳтимоли бор:</w:t>
      </w:r>
    </w:p>
    <w:p w14:paraId="4EC49492"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Усулни тушуниш ва қўллаш, шу жумладан моделни лойиҳалаштириш ва тегишли маълумотлар ва тахминларни танлаш ҳамда фойдаланиш ихтисослаштирилган кўникмалар ёки билимларни талаб </w:t>
      </w:r>
      <w:r w:rsidRPr="007B4136">
        <w:rPr>
          <w:color w:val="auto"/>
          <w:lang w:val="uz-Cyrl-UZ"/>
        </w:rPr>
        <w:lastRenderedPageBreak/>
        <w:t>қилганда;</w:t>
      </w:r>
    </w:p>
    <w:p w14:paraId="668486B5"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Маълумотларнинг мавжудлиги ёки кузатилувчанлиги, ёки маълумотларга кириш имконияти бўйича чекловлар мавжуд бўлгани учун моделда фойдаланиш учун керак бўлган маълумотларни олиш қийин бўлганда; ёки</w:t>
      </w:r>
    </w:p>
    <w:p w14:paraId="0530B1DD" w14:textId="77777777" w:rsidR="00F5303F" w:rsidRPr="007B4136" w:rsidRDefault="00F5303F" w:rsidP="00BA0706">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Кўп сонли баҳолаш атрибутлари, улар ўртасидаги кўп сонли муносабатлар ёки ҳисоблашнинг кўп маротаба такрорланиши туфайли моделдан фойдаланишда маълумотлар ва тахминларнинг яхлитлигини (масалан, аниқлик, изчиллик ёки тўлиқлик) сақлаш қийин бўлганда.</w:t>
      </w:r>
    </w:p>
    <w:p w14:paraId="3824122C" w14:textId="77777777" w:rsidR="00F5303F" w:rsidRPr="007B4136" w:rsidRDefault="00F5303F" w:rsidP="00951CB3">
      <w:pPr>
        <w:pStyle w:val="ListA"/>
        <w:spacing w:line="240" w:lineRule="auto"/>
        <w:rPr>
          <w:color w:val="auto"/>
          <w:lang w:val="uz-Cyrl-UZ"/>
        </w:rPr>
      </w:pPr>
      <w:r w:rsidRPr="007B4136">
        <w:rPr>
          <w:color w:val="auto"/>
          <w:lang w:val="uz-Cyrl-UZ"/>
        </w:rPr>
        <w:t>А99.</w:t>
      </w:r>
      <w:r w:rsidRPr="007B4136">
        <w:rPr>
          <w:color w:val="auto"/>
          <w:lang w:val="uz-Cyrl-UZ"/>
        </w:rPr>
        <w:tab/>
        <w:t>Раҳбарият мураккаб моделдан фойдаланганда аудитор кўриб чиқиши мумкин бўлган масалаларга, масалан, қуйидагилар киради:</w:t>
      </w:r>
    </w:p>
    <w:p w14:paraId="5ADA063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Модел фойдаланишдан олдин ёки модел ўзгартирилганда тасдиқланган-тасдиқланмаганлиги, у ҳалигача ўзининг мақсадли фойдаланиши учун мос эканлигини таъминлаш учун даврий </w:t>
      </w:r>
      <w:r w:rsidRPr="007B4136">
        <w:rPr>
          <w:lang w:val="uz-Cyrl-UZ"/>
        </w:rPr>
        <w:t>равишда кўриб чиқилади</w:t>
      </w:r>
      <w:r w:rsidRPr="007B4136">
        <w:rPr>
          <w:color w:val="auto"/>
          <w:lang w:val="uz-Cyrl-UZ"/>
        </w:rPr>
        <w:t>. Субъектнинг тасдиқлаш жараёнига қуйидагиларни баҳолаш киритилиши мумкин:</w:t>
      </w:r>
    </w:p>
    <w:p w14:paraId="792E2D58" w14:textId="77777777" w:rsidR="00F5303F" w:rsidRPr="007B4136" w:rsidRDefault="00F5303F" w:rsidP="00951CB3">
      <w:pPr>
        <w:pStyle w:val="IFACBulletIndented2"/>
        <w:numPr>
          <w:ilvl w:val="0"/>
          <w:numId w:val="36"/>
        </w:numPr>
        <w:tabs>
          <w:tab w:val="clear" w:pos="1094"/>
          <w:tab w:val="left" w:pos="1701"/>
        </w:tabs>
        <w:spacing w:line="240" w:lineRule="auto"/>
        <w:ind w:hanging="679"/>
        <w:rPr>
          <w:color w:val="auto"/>
          <w:lang w:val="uz-Cyrl-UZ"/>
        </w:rPr>
      </w:pPr>
      <w:r w:rsidRPr="007B4136">
        <w:rPr>
          <w:color w:val="auto"/>
          <w:lang w:val="uz-Cyrl-UZ"/>
        </w:rPr>
        <w:t>Моделнинг назарий асослилиги;</w:t>
      </w:r>
    </w:p>
    <w:p w14:paraId="7B8E8B57" w14:textId="77777777" w:rsidR="00F5303F" w:rsidRPr="007B4136" w:rsidRDefault="00F5303F" w:rsidP="00951CB3">
      <w:pPr>
        <w:pStyle w:val="IFACBulletIndented2"/>
        <w:numPr>
          <w:ilvl w:val="0"/>
          <w:numId w:val="36"/>
        </w:numPr>
        <w:tabs>
          <w:tab w:val="clear" w:pos="1094"/>
          <w:tab w:val="left" w:pos="1701"/>
        </w:tabs>
        <w:spacing w:line="240" w:lineRule="auto"/>
        <w:ind w:hanging="679"/>
        <w:rPr>
          <w:color w:val="auto"/>
          <w:lang w:val="uz-Cyrl-UZ"/>
        </w:rPr>
      </w:pPr>
      <w:r w:rsidRPr="007B4136">
        <w:rPr>
          <w:color w:val="auto"/>
          <w:lang w:val="uz-Cyrl-UZ"/>
        </w:rPr>
        <w:t>Моделнинг математик яхлитлиги;</w:t>
      </w:r>
    </w:p>
    <w:p w14:paraId="26848AE8" w14:textId="77777777" w:rsidR="00F5303F" w:rsidRPr="007B4136" w:rsidRDefault="00F5303F" w:rsidP="00951CB3">
      <w:pPr>
        <w:pStyle w:val="IFACBulletIndented2"/>
        <w:numPr>
          <w:ilvl w:val="0"/>
          <w:numId w:val="36"/>
        </w:numPr>
        <w:tabs>
          <w:tab w:val="clear" w:pos="1094"/>
          <w:tab w:val="left" w:pos="1701"/>
        </w:tabs>
        <w:spacing w:line="240" w:lineRule="auto"/>
        <w:ind w:hanging="679"/>
        <w:rPr>
          <w:color w:val="auto"/>
          <w:lang w:val="uz-Cyrl-UZ"/>
        </w:rPr>
      </w:pPr>
      <w:r w:rsidRPr="007B4136">
        <w:rPr>
          <w:color w:val="auto"/>
          <w:lang w:val="uz-Cyrl-UZ"/>
        </w:rPr>
        <w:t>Моделнинг маълумотлари ва тахминларининг аниқлиги ва тўлиқлиги; ва</w:t>
      </w:r>
    </w:p>
    <w:p w14:paraId="45D1BB53" w14:textId="77777777" w:rsidR="00F5303F" w:rsidRPr="007B4136" w:rsidRDefault="00F5303F" w:rsidP="00951CB3">
      <w:pPr>
        <w:pStyle w:val="IFACBulletIndented2"/>
        <w:numPr>
          <w:ilvl w:val="0"/>
          <w:numId w:val="36"/>
        </w:numPr>
        <w:tabs>
          <w:tab w:val="clear" w:pos="1094"/>
          <w:tab w:val="left" w:pos="1701"/>
        </w:tabs>
        <w:spacing w:line="240" w:lineRule="auto"/>
        <w:ind w:hanging="679"/>
        <w:rPr>
          <w:color w:val="auto"/>
          <w:lang w:val="uz-Cyrl-UZ"/>
        </w:rPr>
      </w:pPr>
      <w:r w:rsidRPr="007B4136">
        <w:rPr>
          <w:color w:val="auto"/>
          <w:lang w:val="uz-Cyrl-UZ"/>
        </w:rPr>
        <w:t>Ҳақиқий операциялар билан солиштирилган моделнинг чиқиши.</w:t>
      </w:r>
    </w:p>
    <w:p w14:paraId="1A0C3F37"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Тегишли ўзгаришларни назорат қилиш сиёсатлари ва тартиб-таомилларлари мавжуд-мавжуд эмаслиги.</w:t>
      </w:r>
    </w:p>
    <w:p w14:paraId="62E1CF36"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 моделдан фойдаланишда тегишли кўникмалар ва билимлардан фойдаланиш-фойдаланмаслиги.</w:t>
      </w:r>
    </w:p>
    <w:p w14:paraId="0BD7273B" w14:textId="2CE06EA8" w:rsidR="00F5303F" w:rsidRPr="007B4136" w:rsidRDefault="00BA0706" w:rsidP="00951CB3">
      <w:pPr>
        <w:pStyle w:val="ListA"/>
        <w:spacing w:line="240" w:lineRule="auto"/>
        <w:rPr>
          <w:color w:val="auto"/>
          <w:lang w:val="uz-Cyrl-UZ"/>
        </w:rPr>
      </w:pPr>
      <w:r>
        <w:rPr>
          <w:color w:val="auto"/>
          <w:lang w:val="uz-Cyrl-UZ"/>
        </w:rPr>
        <w:tab/>
      </w:r>
      <w:r w:rsidR="00F5303F" w:rsidRPr="007B4136">
        <w:rPr>
          <w:color w:val="auto"/>
          <w:lang w:val="uz-Cyrl-UZ"/>
        </w:rPr>
        <w:t>Бу мулоҳазалар мураккаб моделлаштиришни ўз ичига олмайдиган метод учун ҳам фойдали бўлиши мумкин.</w:t>
      </w:r>
    </w:p>
    <w:p w14:paraId="5808C964" w14:textId="77777777" w:rsidR="00F5303F" w:rsidRPr="007B4136" w:rsidRDefault="00F5303F" w:rsidP="00951CB3">
      <w:pPr>
        <w:pStyle w:val="ListA"/>
        <w:spacing w:line="240" w:lineRule="auto"/>
        <w:rPr>
          <w:color w:val="auto"/>
          <w:lang w:val="uz-Cyrl-UZ"/>
        </w:rPr>
      </w:pPr>
      <w:r w:rsidRPr="007B4136">
        <w:rPr>
          <w:color w:val="auto"/>
          <w:lang w:val="uz-Cyrl-UZ"/>
        </w:rPr>
        <w:t>А100.</w:t>
      </w:r>
      <w:r w:rsidRPr="007B4136">
        <w:rPr>
          <w:color w:val="auto"/>
          <w:lang w:val="uz-Cyrl-UZ"/>
        </w:rPr>
        <w:tab/>
        <w:t xml:space="preserve">Раҳбарият қўлланиладиган молиявий ҳисобот концептуал асослари талабларини бажариш учун моделнинг чиқиш қийматларига тузатишлар киритиши мумкин. Баъзи соҳаларда бу тузатишлар қопламалар деб аталади. Ҳаққоний қиймат ҳисоб баҳолари ҳолатида, агар бўлса, моделнинг чиқиш қийматларига киритилган тузатишлар бозор иштирокчилари ўхшаш ҳолатларда фойдаланадиган тахминларни акс эттириш-эттирмаслигини кўриб чиқиш долзарб бўлиши мумкин. </w:t>
      </w:r>
    </w:p>
    <w:p w14:paraId="6422DBB1"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Усулни қўллашда аҳамиятли тахминлар ва фойдаланиладиган маълумотларнинг яхлитлигини сақлаш (23(e)-бандга қаранг)</w:t>
      </w:r>
    </w:p>
    <w:p w14:paraId="2852F164" w14:textId="77777777" w:rsidR="00F5303F" w:rsidRPr="007B4136" w:rsidRDefault="00F5303F" w:rsidP="00951CB3">
      <w:pPr>
        <w:pStyle w:val="ListA"/>
        <w:spacing w:line="240" w:lineRule="auto"/>
        <w:rPr>
          <w:color w:val="auto"/>
          <w:lang w:val="uz-Cyrl-UZ"/>
        </w:rPr>
      </w:pPr>
      <w:r w:rsidRPr="007B4136">
        <w:rPr>
          <w:color w:val="auto"/>
          <w:lang w:val="uz-Cyrl-UZ"/>
        </w:rPr>
        <w:t>А101.Усулни қўллашда аҳамиятли тахминлар ва маълумотларнинг яхлитлигини сақлаш маълумотлар ва тахминларнинг аниқлиги ва тўлиқлигини ахборотни қайта ишлашнинг барча босқичларида сақлашга тегишли. Бундай яхлитликни сақлай олмаслик маълумотлар ва тахминларнинг бузилишига олиб келиши ва бузиб кўрсатишларга сабаб бўлиши мумкин. Шу нуқтаи назардан, аудитор учун тегишли мулоҳазаларга киритиш, сақлаш, олиш, узатиш ёки қайта ишлаш каби фаолиятлар давомида маълумотлар ва тахминлар раҳбарият мўлжаллаган барча ўзгаришларга дучор бўлиш-бўлмаслиги ва мўлжалланмаган ҳеч қандай ўзгаришларга дучор бўлмаслиги киради.</w:t>
      </w:r>
    </w:p>
    <w:p w14:paraId="110345E0" w14:textId="77777777" w:rsidR="00F5303F" w:rsidRPr="007B4136" w:rsidRDefault="00F5303F" w:rsidP="00951CB3">
      <w:pPr>
        <w:pStyle w:val="ListA"/>
        <w:spacing w:before="0" w:line="240" w:lineRule="auto"/>
        <w:rPr>
          <w:color w:val="auto"/>
          <w:lang w:val="ru-RU"/>
        </w:rPr>
      </w:pPr>
      <w:proofErr w:type="spellStart"/>
      <w:r w:rsidRPr="007B4136">
        <w:rPr>
          <w:color w:val="auto"/>
          <w:lang w:val="ru-RU"/>
        </w:rPr>
        <w:t>Аҳамиятли</w:t>
      </w:r>
      <w:proofErr w:type="spellEnd"/>
      <w:r w:rsidRPr="007B4136">
        <w:rPr>
          <w:color w:val="auto"/>
          <w:lang w:val="ru-RU"/>
        </w:rPr>
        <w:t xml:space="preserve"> </w:t>
      </w:r>
      <w:proofErr w:type="spellStart"/>
      <w:r w:rsidRPr="007B4136">
        <w:rPr>
          <w:color w:val="auto"/>
          <w:lang w:val="ru-RU"/>
        </w:rPr>
        <w:t>тахминлар</w:t>
      </w:r>
      <w:proofErr w:type="spellEnd"/>
      <w:r w:rsidRPr="007B4136">
        <w:rPr>
          <w:color w:val="auto"/>
          <w:lang w:val="ru-RU"/>
        </w:rPr>
        <w:t xml:space="preserve"> (24-бандга </w:t>
      </w:r>
      <w:proofErr w:type="spellStart"/>
      <w:r w:rsidRPr="007B4136">
        <w:rPr>
          <w:color w:val="auto"/>
          <w:lang w:val="ru-RU"/>
        </w:rPr>
        <w:t>қаранг</w:t>
      </w:r>
      <w:proofErr w:type="spellEnd"/>
      <w:r w:rsidRPr="007B4136">
        <w:rPr>
          <w:color w:val="auto"/>
          <w:lang w:val="ru-RU"/>
        </w:rPr>
        <w:t>)</w:t>
      </w:r>
    </w:p>
    <w:p w14:paraId="459C4CDC" w14:textId="77777777" w:rsidR="00F5303F" w:rsidRPr="007B4136" w:rsidRDefault="00F5303F" w:rsidP="00951CB3">
      <w:pPr>
        <w:pStyle w:val="ListA"/>
        <w:spacing w:line="240" w:lineRule="auto"/>
        <w:rPr>
          <w:color w:val="auto"/>
          <w:lang w:val="uz-Cyrl-UZ"/>
        </w:rPr>
      </w:pPr>
      <w:r w:rsidRPr="007B4136">
        <w:rPr>
          <w:color w:val="auto"/>
          <w:lang w:val="uz-Cyrl-UZ"/>
        </w:rPr>
        <w:t>А102.</w:t>
      </w:r>
      <w:r w:rsidRPr="007B4136">
        <w:rPr>
          <w:color w:val="auto"/>
          <w:lang w:val="uz-Cyrl-UZ"/>
        </w:rPr>
        <w:tab/>
        <w:t>Қўлланиладиган молиявий ҳисобот концептуал асослари контекстида аҳамиятли тахминларнинг мослиги ва, агар қўлланиладиган бўлса, олдинги даврдан ўзгаришларнинг мослиги борасида аудитор учун тегишли мулоҳазаларга қуйидагилар киради:</w:t>
      </w:r>
    </w:p>
    <w:p w14:paraId="183D6D64"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Раҳбариятнинг фаразни танлаш учун асослари; </w:t>
      </w:r>
    </w:p>
    <w:p w14:paraId="079A4429"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баҳосининг характери, қўлланиладиган молиявий ҳисобот концептуал асосларининг талаблари ва субъект фаолият кўрсатаётган бизнес, соҳа ва муҳитни ҳисобга олган ҳолда, фараз шароитларда мос бўлиш-бўлмаслиги; ва</w:t>
      </w:r>
    </w:p>
    <w:p w14:paraId="4435A087" w14:textId="77777777" w:rsidR="00F5303F" w:rsidRPr="007B4136" w:rsidRDefault="00F5303F" w:rsidP="00BA0706">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Фаразни танлашдаги олдинги даврлардан ўзгариш янги ҳолатлар ёки янги ахборотга асосланган-асосланмаганлиги. Бундай бўлмаганда, ўзгариш оқилона бўлмаслиги ёки қўлланиладиган молиявий ҳисобот концептуал асосларига мос келмаслиги мумкин. Ҳисоб баҳосидаги ихтиёрий ўзгаришлар молиявий ҳисоботларнинг муҳим бузиб кўрсатилишларига ёки раҳбариятнинг эҳтимолий манипуляция кўрсаткичига сабаб бўлиши мумкин (А133–А136-бандларга қаранг).</w:t>
      </w:r>
    </w:p>
    <w:p w14:paraId="585C2765" w14:textId="77777777" w:rsidR="00F5303F" w:rsidRPr="007B4136" w:rsidRDefault="00F5303F" w:rsidP="00951CB3">
      <w:pPr>
        <w:pStyle w:val="ListA"/>
        <w:spacing w:line="240" w:lineRule="auto"/>
        <w:rPr>
          <w:color w:val="auto"/>
          <w:lang w:val="uz-Cyrl-UZ"/>
        </w:rPr>
      </w:pPr>
      <w:r w:rsidRPr="007B4136">
        <w:rPr>
          <w:color w:val="auto"/>
          <w:lang w:val="uz-Cyrl-UZ"/>
        </w:rPr>
        <w:t>А103.</w:t>
      </w:r>
      <w:r w:rsidRPr="007B4136">
        <w:rPr>
          <w:color w:val="auto"/>
          <w:lang w:val="uz-Cyrl-UZ"/>
        </w:rPr>
        <w:tab/>
        <w:t xml:space="preserve">Раҳбарият ҳисоб баҳоларининг муқобил тахминлари ёки натижаларини баҳолаши мумкин, бу шароитларга қараб бир қатор ёндашувлар орқали амалга оширилиши мумкин. Мумкин бўлган ёндашувлардан бири таъсирчанлик таҳлилидир. Бу ҳисоб баҳосининг пул миқдори турли тахминлар билан қандай ўзгаришини аниқлашни ўз ичига олиши мумкин. Ҳатто ҳаққоний қийматда баҳоланадиган ҳисоб баҳоларии учун ҳам турли бозор иштирокчилари турли тахминлардан фойдаланадиган бўлгани учун фарқ бўлиши мумкин. Таъсирчанлик таҳлили бир қатор натижа сценарийларининг ишлаб чиқилишига олиб келиши мумкин, баъзида раҳбарият томонидан натижалар диапазони сифатида тавсифланади ва "пессимистик" ва "оптимистик" сценарийларни ўз ичига олади. </w:t>
      </w:r>
    </w:p>
    <w:p w14:paraId="62602B0D" w14:textId="312E39D2" w:rsidR="00F5303F" w:rsidRPr="007B4136" w:rsidRDefault="00F5303F" w:rsidP="00951CB3">
      <w:pPr>
        <w:pStyle w:val="ListA"/>
        <w:spacing w:line="240" w:lineRule="auto"/>
        <w:rPr>
          <w:color w:val="auto"/>
          <w:lang w:val="uz-Cyrl-UZ"/>
        </w:rPr>
      </w:pPr>
      <w:r w:rsidRPr="007B4136">
        <w:rPr>
          <w:color w:val="auto"/>
          <w:lang w:val="uz-Cyrl-UZ"/>
        </w:rPr>
        <w:lastRenderedPageBreak/>
        <w:t>А104.</w:t>
      </w:r>
      <w:r w:rsidR="00BA0706">
        <w:rPr>
          <w:color w:val="auto"/>
          <w:lang w:val="uz-Cyrl-UZ"/>
        </w:rPr>
        <w:tab/>
      </w:r>
      <w:r w:rsidRPr="007B4136">
        <w:rPr>
          <w:color w:val="auto"/>
          <w:lang w:val="uz-Cyrl-UZ"/>
        </w:rPr>
        <w:t>Аудитни бажариш давомида олинган билимлар орқали, аудитор субъектнинг бизнес фаолиятининг бошқа соҳаларида қўлланиладиган тахминлардан хабардор бўлиши ёки уларни тушуниб етган бўлиши мумкин. Бундай масалаларга, масалан, бизнес истиқболлари, стратегия ҳужжатларидаги тахминлар ва келажакдаги пул оқимлари киради. Шунингдек, агар топшириқ шериги субъект учун бошқа топшириқларни бажарган бўлса, 315-сон АХС (2019 йил таҳрири)</w:t>
      </w:r>
      <w:r w:rsidRPr="007B4136">
        <w:rPr>
          <w:rStyle w:val="af0"/>
          <w:color w:val="auto"/>
          <w:lang w:val="uz-Cyrl-UZ"/>
        </w:rPr>
        <w:footnoteReference w:id="53"/>
      </w:r>
      <w:r w:rsidRPr="007B4136">
        <w:rPr>
          <w:color w:val="auto"/>
          <w:lang w:val="uz-Cyrl-UZ"/>
        </w:rPr>
        <w:t xml:space="preserve"> топшириқ шеригидан бу бошқа топшириқлардан олинган ахборот муҳим бузиб кўрсатиш рискларини аниқлаш учун долзарб бўлиш-бўлмаслигини кўриб чиқишни талаб қилади. Бу ахборот шунингдек аҳамиятли тахминлар бир-бирига ва бошқа ҳисоб баҳолариида қўлланиладиган тахминларга мос келиш-келмаслигини кўриб чиқишда фойдали бўлиши мумкин. </w:t>
      </w:r>
    </w:p>
    <w:p w14:paraId="1E607801" w14:textId="522D54DE" w:rsidR="00F5303F" w:rsidRPr="007B4136" w:rsidRDefault="00F5303F" w:rsidP="00951CB3">
      <w:pPr>
        <w:pStyle w:val="ListA"/>
        <w:spacing w:line="240" w:lineRule="auto"/>
        <w:rPr>
          <w:color w:val="auto"/>
          <w:lang w:val="uz-Cyrl-UZ"/>
        </w:rPr>
      </w:pPr>
      <w:r w:rsidRPr="007B4136">
        <w:rPr>
          <w:color w:val="auto"/>
          <w:lang w:val="uz-Cyrl-UZ"/>
        </w:rPr>
        <w:t>А105.</w:t>
      </w:r>
      <w:r w:rsidRPr="007B4136">
        <w:rPr>
          <w:color w:val="auto"/>
          <w:lang w:val="uz-Cyrl-UZ"/>
        </w:rPr>
        <w:tab/>
        <w:t>Қўлланиладиган молиявий ҳисобот концептуал асослари талаблари контекстида аҳамиятли тахминларнинг мослиги раҳбариятнинг маълум ҳаракат йўналишларини амалга ошириш нияти ва қобилиятига боғлиқ бўлиши мумкин. Раҳбарият кўпинча муайян активлар ёки мажбуриятлар учун долзарб бўлган режалар ва ниятларни ҳужжатлаштиради ва қўлланиладиган молиявий ҳисобот концептуал асослари раҳбариятдан шундай қилишни талаб қилиши мумкин. Раҳбариятнинг нияти ва қобилияти ҳақида олиниши керак бўлган аудит далилларининг характери ва кўлами профессионал мулоҳаза масаласидир. Қўлланиладиган бўлса, аудиторнинг тартиб-таомилларлари қуйидагиларни ўз ичига олиши мумкин:</w:t>
      </w:r>
    </w:p>
    <w:p w14:paraId="75E86F83"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Раҳбариятнинг айтилган ниятларини амалга ошириш тарихини кўриб чиқиш.</w:t>
      </w:r>
    </w:p>
    <w:p w14:paraId="710AFAC9"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Ёзма режалар ва бошқа ҳужжатларни, шу жумладан, қўлланиладиган бўлса, расмий тасдиқланган бюджетлар, ваколатлар ёки баённомаларни текшириш.</w:t>
      </w:r>
    </w:p>
    <w:p w14:paraId="4D43D725"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Раҳбариятдан маълум бир ҳаракат йўналишининг сабаблари ҳақида сўраш.</w:t>
      </w:r>
    </w:p>
    <w:p w14:paraId="3EA19676"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Молиявий ҳисоботлар санасидан кейин ва аудиторлик хулосаси санасигача содир бўлган ҳодисаларни кўриб чиқиш.</w:t>
      </w:r>
    </w:p>
    <w:p w14:paraId="5815F58C"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Субъектнинг иқтисодий шароитларини, шу жумладан унинг мавжуд мажбуриятлари ва раҳбарият ҳаракатларининг амалга оширилишига таъсир қилиши мумкин бўлган ҳуқуқий, регулятив ёки шартномавий чекловларнинг оқибатларини ҳисобга олган ҳолда, субъектнинг маълум бир ҳаракат йўналишини амалга ошириш қобилиятини баҳолаш.</w:t>
      </w:r>
    </w:p>
    <w:p w14:paraId="5D79DD0A"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Раҳбарият қўлланиладиган молиявий ҳисобот концептуал асосларининг қўлланиладиган ҳужжатлаштириш талабларини, агар мавжуд бўлса, бажарган-бажармаганлигини кўриб чиқиш.</w:t>
      </w:r>
    </w:p>
    <w:p w14:paraId="2721B907" w14:textId="77777777" w:rsidR="00F5303F" w:rsidRPr="007B4136" w:rsidRDefault="00F5303F" w:rsidP="00951CB3">
      <w:pPr>
        <w:pStyle w:val="ListA"/>
        <w:spacing w:line="240" w:lineRule="auto"/>
        <w:rPr>
          <w:color w:val="auto"/>
          <w:lang w:val="uz-Cyrl-UZ"/>
        </w:rPr>
      </w:pPr>
      <w:r w:rsidRPr="007B4136">
        <w:rPr>
          <w:color w:val="auto"/>
          <w:lang w:val="uz-Cyrl-UZ"/>
        </w:rPr>
        <w:tab/>
        <w:t>Бироқ, баъзи молиявий ҳисобот концептуал асослари ҳисоб баҳосини амалга оширишда раҳбариятнинг ниятлари ёки режаларини ҳисобга олишга рухсат бермаслиги мумкин. Бу кўпинча ҳаққоний қиймат ҳисоб баҳоларии учун шундай, чунки уларнинг баҳолаш мақсади аҳамиятли тахминлар бозор иштирокчилари томонидан қўлланиладиганларни акс эттиришини талаб қилади.</w:t>
      </w:r>
    </w:p>
    <w:p w14:paraId="53C406B3" w14:textId="77777777" w:rsidR="00F5303F" w:rsidRPr="007B4136" w:rsidRDefault="00F5303F" w:rsidP="00951CB3">
      <w:pPr>
        <w:pStyle w:val="ListA"/>
        <w:spacing w:before="0" w:line="240" w:lineRule="auto"/>
        <w:rPr>
          <w:color w:val="auto"/>
          <w:lang w:val="ru-RU"/>
        </w:rPr>
      </w:pPr>
      <w:proofErr w:type="spellStart"/>
      <w:r w:rsidRPr="007B4136">
        <w:rPr>
          <w:color w:val="auto"/>
          <w:lang w:val="ru-RU"/>
        </w:rPr>
        <w:t>Маълумотлар</w:t>
      </w:r>
      <w:proofErr w:type="spellEnd"/>
      <w:r w:rsidRPr="007B4136">
        <w:rPr>
          <w:color w:val="auto"/>
          <w:lang w:val="ru-RU"/>
        </w:rPr>
        <w:t xml:space="preserve"> (25(а)-</w:t>
      </w:r>
      <w:proofErr w:type="spellStart"/>
      <w:r w:rsidRPr="007B4136">
        <w:rPr>
          <w:color w:val="auto"/>
          <w:lang w:val="ru-RU"/>
        </w:rPr>
        <w:t>бандга</w:t>
      </w:r>
      <w:proofErr w:type="spellEnd"/>
      <w:r w:rsidRPr="007B4136">
        <w:rPr>
          <w:color w:val="auto"/>
          <w:lang w:val="ru-RU"/>
        </w:rPr>
        <w:t xml:space="preserve"> </w:t>
      </w:r>
      <w:proofErr w:type="spellStart"/>
      <w:r w:rsidRPr="007B4136">
        <w:rPr>
          <w:color w:val="auto"/>
          <w:lang w:val="ru-RU"/>
        </w:rPr>
        <w:t>қаранг</w:t>
      </w:r>
      <w:proofErr w:type="spellEnd"/>
      <w:r w:rsidRPr="007B4136">
        <w:rPr>
          <w:color w:val="auto"/>
          <w:lang w:val="ru-RU"/>
        </w:rPr>
        <w:t>)</w:t>
      </w:r>
    </w:p>
    <w:p w14:paraId="2241F3F8" w14:textId="3D059946" w:rsidR="00F5303F" w:rsidRPr="007B4136" w:rsidRDefault="00F5303F" w:rsidP="00951CB3">
      <w:pPr>
        <w:pStyle w:val="ListA"/>
        <w:spacing w:line="240" w:lineRule="auto"/>
        <w:rPr>
          <w:color w:val="auto"/>
          <w:lang w:val="uz-Cyrl-UZ"/>
        </w:rPr>
      </w:pPr>
      <w:r w:rsidRPr="007B4136">
        <w:rPr>
          <w:color w:val="auto"/>
          <w:lang w:val="uz-Cyrl-UZ"/>
        </w:rPr>
        <w:t>А106.</w:t>
      </w:r>
      <w:r w:rsidRPr="007B4136">
        <w:rPr>
          <w:color w:val="auto"/>
          <w:lang w:val="uz-Cyrl-UZ"/>
        </w:rPr>
        <w:tab/>
        <w:t>Қўлланиладиган молиявий ҳисобот концептуал асослари контекстида фойдаланиш учун танланган маълумотларнинг мослиги ва, агар қўлланиладиган бўлса, олдинги даврдан ўзгаришларнинг мослиги борасида аудитор учун тегишли мулоҳазаларга қуйидагилар киради:</w:t>
      </w:r>
    </w:p>
    <w:p w14:paraId="57393CFF"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Раҳбариятнинг маълумотларни танлаш учун асослари;</w:t>
      </w:r>
    </w:p>
    <w:p w14:paraId="49E5DC8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баҳосининг характери, қўлланиладиган молиявий ҳисобот концептуал асосларининг талаблари ва субъект фаолият кўрсатаётган бизнес, соҳа ва муҳитни ҳисобга олган ҳолда, маълумотлар шароитларда мос бўлиш-бўлмаслиги; ва</w:t>
      </w:r>
    </w:p>
    <w:p w14:paraId="124AE5DE" w14:textId="77777777" w:rsidR="00F5303F" w:rsidRPr="007B4136" w:rsidRDefault="00F5303F" w:rsidP="00BA67F7">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Танланган маълумотлар манбалари ёки элементларидаги ёки танланган маълумотлардаги олдинги даврлардан ўзгариш янги ҳолатлар ёки янги ахборотга асосланган-асосланмаганлиги. Бундай бўлмаганда, у оқилона бўлиши ёки қўлланиладиган молиявий ҳисобот концептуал асосларига мос келиши эҳтимоли кам. Ҳисоб баҳосидаги ихтиёрий ўзгаришлар вақт ўтиши билан номутаносиб молиявий ҳисоботларга олиб келади ва молиявий ҳисобот бузиб кўрсатилишларига ёки раҳбариятнинг эҳтимолий манипуляция кўрсаткичига сабаб бўлиши мумкин (А133–А136-бандларга қаранг).</w:t>
      </w:r>
    </w:p>
    <w:p w14:paraId="5E61248D" w14:textId="77777777" w:rsidR="00F5303F" w:rsidRPr="007B4136" w:rsidRDefault="00F5303F" w:rsidP="00951CB3">
      <w:pPr>
        <w:pStyle w:val="ListA"/>
        <w:spacing w:before="0" w:line="240" w:lineRule="auto"/>
        <w:ind w:left="0" w:firstLine="0"/>
        <w:rPr>
          <w:color w:val="auto"/>
          <w:lang w:val="ru-RU"/>
        </w:rPr>
      </w:pPr>
      <w:proofErr w:type="spellStart"/>
      <w:r w:rsidRPr="007B4136">
        <w:rPr>
          <w:color w:val="auto"/>
          <w:lang w:val="ru-RU"/>
        </w:rPr>
        <w:t>Маълумотларнинг</w:t>
      </w:r>
      <w:proofErr w:type="spellEnd"/>
      <w:r w:rsidRPr="007B4136">
        <w:rPr>
          <w:color w:val="auto"/>
          <w:lang w:val="ru-RU"/>
        </w:rPr>
        <w:t xml:space="preserve"> </w:t>
      </w:r>
      <w:proofErr w:type="spellStart"/>
      <w:r w:rsidRPr="007B4136">
        <w:rPr>
          <w:color w:val="auto"/>
          <w:lang w:val="ru-RU"/>
        </w:rPr>
        <w:t>долзарблиги</w:t>
      </w:r>
      <w:proofErr w:type="spellEnd"/>
      <w:r w:rsidRPr="007B4136">
        <w:rPr>
          <w:color w:val="auto"/>
          <w:lang w:val="ru-RU"/>
        </w:rPr>
        <w:t xml:space="preserve"> </w:t>
      </w:r>
      <w:proofErr w:type="spellStart"/>
      <w:r w:rsidRPr="007B4136">
        <w:rPr>
          <w:color w:val="auto"/>
          <w:lang w:val="ru-RU"/>
        </w:rPr>
        <w:t>ва</w:t>
      </w:r>
      <w:proofErr w:type="spellEnd"/>
      <w:r w:rsidRPr="007B4136">
        <w:rPr>
          <w:color w:val="auto"/>
          <w:lang w:val="ru-RU"/>
        </w:rPr>
        <w:t xml:space="preserve"> </w:t>
      </w:r>
      <w:proofErr w:type="spellStart"/>
      <w:r w:rsidRPr="007B4136">
        <w:rPr>
          <w:color w:val="auto"/>
          <w:lang w:val="ru-RU"/>
        </w:rPr>
        <w:t>ишончлилиги</w:t>
      </w:r>
      <w:proofErr w:type="spellEnd"/>
      <w:r w:rsidRPr="007B4136">
        <w:rPr>
          <w:color w:val="auto"/>
          <w:lang w:val="ru-RU"/>
        </w:rPr>
        <w:t xml:space="preserve"> (25(с)-</w:t>
      </w:r>
      <w:proofErr w:type="spellStart"/>
      <w:r w:rsidRPr="007B4136">
        <w:rPr>
          <w:color w:val="auto"/>
          <w:lang w:val="ru-RU"/>
        </w:rPr>
        <w:t>бандга</w:t>
      </w:r>
      <w:proofErr w:type="spellEnd"/>
      <w:r w:rsidRPr="007B4136">
        <w:rPr>
          <w:color w:val="auto"/>
          <w:lang w:val="ru-RU"/>
        </w:rPr>
        <w:t xml:space="preserve"> </w:t>
      </w:r>
      <w:proofErr w:type="spellStart"/>
      <w:r w:rsidRPr="007B4136">
        <w:rPr>
          <w:color w:val="auto"/>
          <w:lang w:val="ru-RU"/>
        </w:rPr>
        <w:t>қаранг</w:t>
      </w:r>
      <w:proofErr w:type="spellEnd"/>
      <w:r w:rsidRPr="007B4136">
        <w:rPr>
          <w:color w:val="auto"/>
          <w:lang w:val="ru-RU"/>
        </w:rPr>
        <w:t>)</w:t>
      </w:r>
    </w:p>
    <w:p w14:paraId="4FC42A2F" w14:textId="77777777" w:rsidR="00F5303F" w:rsidRPr="007B4136" w:rsidRDefault="00F5303F" w:rsidP="00951CB3">
      <w:pPr>
        <w:pStyle w:val="ListA"/>
        <w:spacing w:line="240" w:lineRule="auto"/>
        <w:rPr>
          <w:color w:val="auto"/>
          <w:vertAlign w:val="superscript"/>
          <w:lang w:val="uz-Cyrl-UZ"/>
        </w:rPr>
      </w:pPr>
      <w:r w:rsidRPr="007B4136">
        <w:rPr>
          <w:color w:val="auto"/>
          <w:lang w:val="uz-Cyrl-UZ"/>
        </w:rPr>
        <w:t>А107.</w:t>
      </w:r>
      <w:r w:rsidRPr="007B4136">
        <w:rPr>
          <w:color w:val="auto"/>
          <w:lang w:val="uz-Cyrl-UZ"/>
        </w:rPr>
        <w:tab/>
        <w:t>Субъект томонидан ишлаб чиқарилган ахборотдан фойдаланишда, 500-сон АХС аудитордан ахборот аудиторнинг мақсадлари учун етарлича ишончли эканлигини, шу жумладан шароитларда зарур бўлганидек, ахборотнинг аниқлиги ва тўлиқлиги ҳақида аудит далилларини олиш ва ахборот аудиторнинг мақсадлари учун етарлича аниқ ва батафсил эканлигини баҳолашни талаб қилади.</w:t>
      </w:r>
      <w:r w:rsidRPr="007B4136">
        <w:rPr>
          <w:rStyle w:val="af0"/>
          <w:color w:val="auto"/>
          <w:lang w:val="uz-Cyrl-UZ"/>
        </w:rPr>
        <w:footnoteReference w:id="54"/>
      </w:r>
    </w:p>
    <w:p w14:paraId="33933BAB" w14:textId="77777777" w:rsidR="00F5303F" w:rsidRPr="007B4136" w:rsidRDefault="00F5303F" w:rsidP="00951CB3">
      <w:pPr>
        <w:pStyle w:val="ListA"/>
        <w:spacing w:before="0" w:line="240" w:lineRule="auto"/>
        <w:rPr>
          <w:color w:val="auto"/>
          <w:lang w:val="uz-Cyrl-UZ"/>
        </w:rPr>
      </w:pPr>
      <w:r w:rsidRPr="007B4136">
        <w:rPr>
          <w:color w:val="auto"/>
          <w:lang w:val="uz-Cyrl-UZ"/>
        </w:rPr>
        <w:t>Мураккаб ҳуқуқий ёки шартномавий шартлар (25(d)-бандга қаранг)</w:t>
      </w:r>
    </w:p>
    <w:p w14:paraId="3264ECDC" w14:textId="77777777" w:rsidR="00F5303F" w:rsidRPr="007B4136" w:rsidRDefault="00F5303F" w:rsidP="00951CB3">
      <w:pPr>
        <w:pStyle w:val="ListA"/>
        <w:spacing w:line="240" w:lineRule="auto"/>
        <w:rPr>
          <w:color w:val="auto"/>
          <w:lang w:val="uz-Cyrl-UZ"/>
        </w:rPr>
      </w:pPr>
      <w:r w:rsidRPr="007B4136">
        <w:rPr>
          <w:color w:val="auto"/>
          <w:lang w:val="uz-Cyrl-UZ"/>
        </w:rPr>
        <w:t>А108.</w:t>
      </w:r>
      <w:r w:rsidRPr="007B4136">
        <w:rPr>
          <w:color w:val="auto"/>
          <w:lang w:val="uz-Cyrl-UZ"/>
        </w:rPr>
        <w:tab/>
        <w:t>Ҳисоб баҳоси мураккаб ҳуқуқий ёки шартномавий шартларга асосланганда аудитор кўриб чиқиши мумкин бўлган тартиб-таомилларларга қуйидагилар киради:</w:t>
      </w:r>
    </w:p>
    <w:p w14:paraId="64DF7050"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Шартномани тушуниш ёки талқин қилиш учун ихтисослаштирилган кўникмалар ёки билимлар керак-керакмаслигини кўриб чиқиш;</w:t>
      </w:r>
    </w:p>
    <w:p w14:paraId="6AE49656"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lastRenderedPageBreak/>
        <w:t>Субъектнинг ҳуқуқий маслаҳатчисидан ҳуқуқий ёки шартномавий шартлар тўғрисида сўраш; ва</w:t>
      </w:r>
    </w:p>
    <w:p w14:paraId="5E6842F2"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Асосида ётувчи шартномаларни қуйидагилар учун текшириш:</w:t>
      </w:r>
    </w:p>
    <w:p w14:paraId="60DD38B8" w14:textId="77777777" w:rsidR="00F5303F" w:rsidRPr="007B4136" w:rsidRDefault="00F5303F" w:rsidP="00951CB3">
      <w:pPr>
        <w:pStyle w:val="IFACBulletIndented2"/>
        <w:tabs>
          <w:tab w:val="clear" w:pos="1094"/>
          <w:tab w:val="left" w:pos="1814"/>
        </w:tabs>
        <w:spacing w:line="240" w:lineRule="auto"/>
        <w:rPr>
          <w:color w:val="auto"/>
          <w:lang w:val="uz-Cyrl-UZ"/>
        </w:rPr>
      </w:pPr>
      <w:r w:rsidRPr="007B4136">
        <w:rPr>
          <w:color w:val="auto"/>
          <w:lang w:val="uz-Cyrl-UZ"/>
        </w:rPr>
        <w:t>Операция ёки келишув учун асосида ётувчи бизнес мақсадни баҳолаш; ва</w:t>
      </w:r>
    </w:p>
    <w:p w14:paraId="21D5DFE2" w14:textId="77777777" w:rsidR="00F5303F" w:rsidRPr="007B4136" w:rsidRDefault="00F5303F" w:rsidP="00BA67F7">
      <w:pPr>
        <w:pStyle w:val="IFACBulletIndented2"/>
        <w:tabs>
          <w:tab w:val="clear" w:pos="1094"/>
          <w:tab w:val="clear" w:pos="1642"/>
          <w:tab w:val="left" w:pos="1814"/>
        </w:tabs>
        <w:spacing w:line="240" w:lineRule="auto"/>
        <w:ind w:left="1134" w:hanging="41"/>
        <w:rPr>
          <w:color w:val="auto"/>
          <w:lang w:val="uz-Cyrl-UZ"/>
        </w:rPr>
      </w:pPr>
      <w:r w:rsidRPr="007B4136">
        <w:rPr>
          <w:color w:val="auto"/>
          <w:lang w:val="uz-Cyrl-UZ"/>
        </w:rPr>
        <w:t>Шартномаларнинг шартлари раҳбариятнинг тушунтиришларига мос келиш-келмаслигини кўриб чиқиш.</w:t>
      </w:r>
    </w:p>
    <w:p w14:paraId="24FAB04E"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Раҳбариятнинг тахминий баҳолашда муайян нуқтани танлаши ва баҳолаш ноаниқлиги ҳақидаги тегишли маълумотларни ёритиб бериши</w:t>
      </w:r>
    </w:p>
    <w:p w14:paraId="404A5396"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Раҳбариятнинг баҳолаш ноаниқлигини тушуниш ва унга қарши чора кўриш учун қадамлари (26(а)-бандга қаранг)</w:t>
      </w:r>
    </w:p>
    <w:p w14:paraId="7E75849E" w14:textId="77777777" w:rsidR="00F5303F" w:rsidRPr="007B4136" w:rsidRDefault="00F5303F" w:rsidP="00951CB3">
      <w:pPr>
        <w:pStyle w:val="ListA"/>
        <w:spacing w:line="240" w:lineRule="auto"/>
        <w:rPr>
          <w:color w:val="auto"/>
          <w:lang w:val="uz-Cyrl-UZ"/>
        </w:rPr>
      </w:pPr>
      <w:r w:rsidRPr="007B4136">
        <w:rPr>
          <w:color w:val="auto"/>
          <w:lang w:val="uz-Cyrl-UZ"/>
        </w:rPr>
        <w:t>А109.</w:t>
      </w:r>
      <w:r w:rsidRPr="007B4136">
        <w:rPr>
          <w:color w:val="auto"/>
          <w:lang w:val="uz-Cyrl-UZ"/>
        </w:rPr>
        <w:tab/>
        <w:t>Раҳбарият баҳолаш ноаниқлигини тушуниш ва унга қарши чора кўриш учун тегишли қадамларни кўрган-кўрмаганлиги тўғрисидаги тегишли мулоҳазаларга раҳбарият қуйидагиларни амалга оширган-оширмаганлиги киради:</w:t>
      </w:r>
    </w:p>
    <w:p w14:paraId="7D6DAD83"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Баҳолаш ноаниқлигини манбаларни аниқлаш ва баҳолаш натижаларидаги ажралмас ўзгарувчанлик даражасини ҳамда унинг натижасида келиб чиқадиган оқилона мумкин бўлган баҳолаш натижалари диапазонини баҳолаш орқали тушуниб етган;</w:t>
      </w:r>
    </w:p>
    <w:p w14:paraId="73A66E34"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Баҳолаш жараёнида мураккаблик ёки субъективлик муҳим бузиб кўрсатиш рискига қай даражада таъсир қилишини аниқлаган ва қуйидагиларни қўллаш орқали бузиб кўрсатиш учун натижавий имкониятни ҳал қилган:</w:t>
      </w:r>
    </w:p>
    <w:p w14:paraId="52DEA538" w14:textId="77777777" w:rsidR="00F5303F" w:rsidRPr="007B4136" w:rsidRDefault="00F5303F" w:rsidP="00951CB3">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7B4136">
        <w:rPr>
          <w:rFonts w:ascii="Times New Roman" w:hAnsi="Times New Roman" w:cs="Times New Roman"/>
          <w:sz w:val="20"/>
          <w:szCs w:val="20"/>
          <w:lang w:val="uz-Cyrl-UZ"/>
        </w:rPr>
        <w:t>(i)</w:t>
      </w:r>
      <w:r w:rsidRPr="007B4136">
        <w:rPr>
          <w:rFonts w:ascii="Times New Roman" w:hAnsi="Times New Roman" w:cs="Times New Roman"/>
          <w:sz w:val="20"/>
          <w:szCs w:val="20"/>
          <w:lang w:val="uz-Cyrl-UZ"/>
        </w:rPr>
        <w:tab/>
        <w:t>Ҳисоб баҳоларини амалга оширишда тегишли кўникмалар ва билимлар; ва</w:t>
      </w:r>
    </w:p>
    <w:p w14:paraId="42753793" w14:textId="77777777" w:rsidR="00F5303F" w:rsidRPr="007B4136" w:rsidRDefault="00F5303F" w:rsidP="00951CB3">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7B4136">
        <w:rPr>
          <w:rFonts w:ascii="Times New Roman" w:hAnsi="Times New Roman" w:cs="Times New Roman"/>
          <w:sz w:val="20"/>
          <w:szCs w:val="20"/>
          <w:lang w:val="uz-Cyrl-UZ"/>
        </w:rPr>
        <w:t>(ii)</w:t>
      </w:r>
      <w:r w:rsidRPr="007B4136">
        <w:rPr>
          <w:rFonts w:ascii="Times New Roman" w:hAnsi="Times New Roman" w:cs="Times New Roman"/>
          <w:sz w:val="20"/>
          <w:szCs w:val="20"/>
          <w:lang w:val="uz-Cyrl-UZ"/>
        </w:rPr>
        <w:tab/>
        <w:t>Раҳбарият манипуляцияга нохолисликни аниқлаш ва унга қарши чора кўришни ўз ичига олган профессионал мулоҳаза; ва</w:t>
      </w:r>
    </w:p>
    <w:p w14:paraId="25E1E143"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(c)</w:t>
      </w:r>
      <w:r w:rsidRPr="007B4136">
        <w:rPr>
          <w:color w:val="auto"/>
          <w:lang w:val="uz-Cyrl-UZ"/>
        </w:rPr>
        <w:tab/>
        <w:t xml:space="preserve">Раҳбариятнинг тахминий баҳолашда муайян нуқтани ва баҳолаш ноаниқлигини тавсифловчи тегишли маълумотларни ёритиб беришни тегишли равишда танлаш орқали баҳолаш ноаниқлигига қарши чора кўрган. </w:t>
      </w:r>
    </w:p>
    <w:p w14:paraId="658B9F87"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Раҳбариятнинг тахминий баҳолашда муайян нуқтани танлаш ва баҳолаш ноаниқлиги ҳақидаги тегишли маълумотларни ёритиб бериш (26(б)-бандга қаранг)</w:t>
      </w:r>
      <w:r w:rsidRPr="007B4136">
        <w:rPr>
          <w:color w:val="auto"/>
          <w:lang w:val="uz-Cyrl-UZ"/>
        </w:rPr>
        <w:tab/>
      </w:r>
    </w:p>
    <w:p w14:paraId="3873F63B" w14:textId="77777777" w:rsidR="00F5303F" w:rsidRPr="007B4136" w:rsidRDefault="00F5303F" w:rsidP="00951CB3">
      <w:pPr>
        <w:pStyle w:val="ListA"/>
        <w:spacing w:line="240" w:lineRule="auto"/>
        <w:rPr>
          <w:color w:val="auto"/>
          <w:lang w:val="uz-Cyrl-UZ"/>
        </w:rPr>
      </w:pPr>
      <w:r w:rsidRPr="007B4136">
        <w:rPr>
          <w:color w:val="auto"/>
          <w:lang w:val="uz-Cyrl-UZ"/>
        </w:rPr>
        <w:t>А110.</w:t>
      </w:r>
      <w:r w:rsidRPr="007B4136">
        <w:rPr>
          <w:color w:val="auto"/>
          <w:lang w:val="uz-Cyrl-UZ"/>
        </w:rPr>
        <w:tab/>
        <w:t xml:space="preserve">Раҳбариятнинг тахминий баҳолашда муайян нуқтани танлаш ва баҳолаш ноаниқлиги ҳақидаги тегишли маълумотларни ёритиб беришни ишлаб чиқиш тўғрисида тегишли бўлиши мумкин бўлган масалаларга қуйидагилар киради: </w:t>
      </w:r>
    </w:p>
    <w:p w14:paraId="53B9F665" w14:textId="77777777" w:rsidR="00F5303F" w:rsidRPr="007B4136" w:rsidRDefault="00F5303F" w:rsidP="00951CB3">
      <w:pPr>
        <w:pStyle w:val="IFACBulletIndented1"/>
        <w:numPr>
          <w:ilvl w:val="0"/>
          <w:numId w:val="24"/>
        </w:numPr>
        <w:tabs>
          <w:tab w:val="left" w:pos="1094"/>
        </w:tabs>
        <w:spacing w:before="80" w:line="240" w:lineRule="auto"/>
        <w:ind w:left="1094" w:hanging="547"/>
        <w:rPr>
          <w:color w:val="auto"/>
          <w:lang w:val="uz-Cyrl-UZ"/>
        </w:rPr>
      </w:pPr>
      <w:r w:rsidRPr="007B4136">
        <w:rPr>
          <w:color w:val="auto"/>
          <w:lang w:val="uz-Cyrl-UZ"/>
        </w:rPr>
        <w:t>Ҳисоб баҳосини амалга ошириш учун муқобил методлар ва маълумотларнинг муқобил манбалари мавжуд бўлганда, методлар ва маълумотлар тегишли равишда танланган-танланмаганлиги.</w:t>
      </w:r>
    </w:p>
    <w:p w14:paraId="202E6D0A" w14:textId="77777777" w:rsidR="00F5303F" w:rsidRPr="007B4136" w:rsidRDefault="00F5303F" w:rsidP="00951CB3">
      <w:pPr>
        <w:pStyle w:val="IFACBulletIndented1"/>
        <w:numPr>
          <w:ilvl w:val="0"/>
          <w:numId w:val="24"/>
        </w:numPr>
        <w:tabs>
          <w:tab w:val="left" w:pos="1094"/>
        </w:tabs>
        <w:spacing w:before="80" w:line="240" w:lineRule="auto"/>
        <w:ind w:left="1094" w:hanging="547"/>
        <w:rPr>
          <w:color w:val="auto"/>
          <w:lang w:val="uz-Cyrl-UZ"/>
        </w:rPr>
      </w:pPr>
      <w:r w:rsidRPr="007B4136">
        <w:rPr>
          <w:color w:val="auto"/>
          <w:lang w:val="uz-Cyrl-UZ"/>
        </w:rPr>
        <w:t>Қўлланилган баҳолаш атрибутлари тегишли ва тўлиқ бўлган-бўлмаганлиги.</w:t>
      </w:r>
    </w:p>
    <w:p w14:paraId="3019E523" w14:textId="77777777" w:rsidR="00F5303F" w:rsidRPr="007B4136" w:rsidRDefault="00F5303F" w:rsidP="00951CB3">
      <w:pPr>
        <w:pStyle w:val="IFACBulletIndented1"/>
        <w:numPr>
          <w:ilvl w:val="0"/>
          <w:numId w:val="24"/>
        </w:numPr>
        <w:tabs>
          <w:tab w:val="left" w:pos="1094"/>
        </w:tabs>
        <w:spacing w:before="80" w:line="240" w:lineRule="auto"/>
        <w:ind w:left="1094" w:hanging="547"/>
        <w:rPr>
          <w:color w:val="auto"/>
          <w:lang w:val="uz-Cyrl-UZ"/>
        </w:rPr>
      </w:pPr>
      <w:r w:rsidRPr="007B4136">
        <w:rPr>
          <w:color w:val="auto"/>
          <w:lang w:val="uz-Cyrl-UZ"/>
        </w:rPr>
        <w:t>Фойдаланилган тахминлар оқилона мумкин бўлган миқдорлар диапазонидан танланган ва долзарб ва ишончли бўлган тегишли маълумотлар томонидан қўллаб-қувватланган-қувватланмаганлиги.</w:t>
      </w:r>
    </w:p>
    <w:p w14:paraId="6C7834A6" w14:textId="77777777" w:rsidR="00F5303F" w:rsidRPr="007B4136" w:rsidRDefault="00F5303F" w:rsidP="00951CB3">
      <w:pPr>
        <w:pStyle w:val="IFACBulletIndented1"/>
        <w:numPr>
          <w:ilvl w:val="0"/>
          <w:numId w:val="24"/>
        </w:numPr>
        <w:tabs>
          <w:tab w:val="left" w:pos="1094"/>
        </w:tabs>
        <w:spacing w:before="80" w:line="240" w:lineRule="auto"/>
        <w:ind w:left="1094" w:hanging="547"/>
        <w:rPr>
          <w:color w:val="auto"/>
          <w:lang w:val="uz-Cyrl-UZ"/>
        </w:rPr>
      </w:pPr>
      <w:r w:rsidRPr="007B4136">
        <w:rPr>
          <w:color w:val="auto"/>
          <w:lang w:val="uz-Cyrl-UZ"/>
        </w:rPr>
        <w:t>Фойдаланилган маълумотлар тегишли, долзарб ва ишончли бўлган-бўлмаганлиги, ва бу маълумотларнинг яхлитлиги сақланган-сақланмаганлиги.</w:t>
      </w:r>
    </w:p>
    <w:p w14:paraId="5A88A257" w14:textId="77777777" w:rsidR="00F5303F" w:rsidRPr="007B4136" w:rsidRDefault="00F5303F" w:rsidP="00951CB3">
      <w:pPr>
        <w:pStyle w:val="IFACBulletIndented1"/>
        <w:numPr>
          <w:ilvl w:val="0"/>
          <w:numId w:val="24"/>
        </w:numPr>
        <w:tabs>
          <w:tab w:val="left" w:pos="1094"/>
        </w:tabs>
        <w:spacing w:before="80" w:line="240" w:lineRule="auto"/>
        <w:ind w:left="1094" w:hanging="547"/>
        <w:rPr>
          <w:color w:val="auto"/>
          <w:lang w:val="uz-Cyrl-UZ"/>
        </w:rPr>
      </w:pPr>
      <w:r w:rsidRPr="007B4136">
        <w:rPr>
          <w:color w:val="auto"/>
          <w:lang w:val="uz-Cyrl-UZ"/>
        </w:rPr>
        <w:t>Ҳисоб-китоблар методга мувофиқ қўлланилган ва математик жиҳатдан аниқ бўлган-бўлмаганлиги.</w:t>
      </w:r>
    </w:p>
    <w:p w14:paraId="46C8BBF2" w14:textId="77777777" w:rsidR="00F5303F" w:rsidRPr="007B4136" w:rsidRDefault="00F5303F" w:rsidP="00951CB3">
      <w:pPr>
        <w:pStyle w:val="IFACBulletIndented1"/>
        <w:numPr>
          <w:ilvl w:val="0"/>
          <w:numId w:val="24"/>
        </w:numPr>
        <w:tabs>
          <w:tab w:val="left" w:pos="1094"/>
        </w:tabs>
        <w:spacing w:before="80" w:line="240" w:lineRule="auto"/>
        <w:ind w:left="1094" w:hanging="547"/>
        <w:rPr>
          <w:color w:val="auto"/>
          <w:lang w:val="uz-Cyrl-UZ"/>
        </w:rPr>
      </w:pPr>
      <w:r w:rsidRPr="007B4136">
        <w:rPr>
          <w:color w:val="auto"/>
          <w:lang w:val="uz-Cyrl-UZ"/>
        </w:rPr>
        <w:t>Раҳбариятнинг тахминий баҳолашда муайян нуқтавий баҳоси оқилона мумкин бўлган баҳолаш натижаларидан тегишли равишда танланган-танланмаганлиги.</w:t>
      </w:r>
    </w:p>
    <w:p w14:paraId="1DDF12AD" w14:textId="77777777" w:rsidR="00F5303F" w:rsidRPr="007B4136" w:rsidRDefault="00F5303F" w:rsidP="00BA67F7">
      <w:pPr>
        <w:pStyle w:val="IFACBulletIndented1"/>
        <w:numPr>
          <w:ilvl w:val="0"/>
          <w:numId w:val="24"/>
        </w:numPr>
        <w:tabs>
          <w:tab w:val="left" w:pos="1094"/>
        </w:tabs>
        <w:spacing w:before="80" w:line="240" w:lineRule="auto"/>
        <w:ind w:left="1094" w:hanging="547"/>
        <w:rPr>
          <w:color w:val="auto"/>
          <w:lang w:val="uz-Cyrl-UZ"/>
        </w:rPr>
      </w:pPr>
      <w:r w:rsidRPr="007B4136">
        <w:rPr>
          <w:color w:val="auto"/>
          <w:lang w:val="uz-Cyrl-UZ"/>
        </w:rPr>
        <w:t>тегишли маълумотларни ёритиб бериш миқдорни баҳо сифатида тегишли равишда тавсифлайди ва баҳолаш жараёнининг характери ва чекловларини, шу жумладан оқилона мумкин бўлган баҳолаш натижаларининг ўзгарувчанлигини тушунтирган-тушунтирмаганлиги.</w:t>
      </w:r>
    </w:p>
    <w:p w14:paraId="11DC2F92" w14:textId="77777777" w:rsidR="00F5303F" w:rsidRPr="007B4136" w:rsidRDefault="00F5303F" w:rsidP="00951CB3">
      <w:pPr>
        <w:pStyle w:val="ListA"/>
        <w:spacing w:line="240" w:lineRule="auto"/>
        <w:rPr>
          <w:color w:val="auto"/>
          <w:lang w:val="uz-Cyrl-UZ"/>
        </w:rPr>
      </w:pPr>
      <w:r w:rsidRPr="007B4136">
        <w:rPr>
          <w:color w:val="auto"/>
          <w:lang w:val="uz-Cyrl-UZ"/>
        </w:rPr>
        <w:t>А111.</w:t>
      </w:r>
      <w:r w:rsidRPr="007B4136">
        <w:rPr>
          <w:color w:val="auto"/>
          <w:lang w:val="uz-Cyrl-UZ"/>
        </w:rPr>
        <w:tab/>
        <w:t>Раҳбариятнинг тахминий баҳолашда муайян нуқтавий баҳосининг мослиги борасида аудитор учун тегишли мулоҳазаларга қуйидагилар киради:</w:t>
      </w:r>
    </w:p>
    <w:p w14:paraId="4719BAC5"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Қўлланиладиган молиявий ҳисобот концептуал асослари талаблари муқобил натижалар ва тахминларни кўриб чиққандан кейин қўлланиладиган тахминий баҳолашда муайян нуқтани ёки муайян баҳолаш методини белгилаганда, раҳбарият қўлланиладиган молиявий ҳисобот концептуал асослари талабларига риоя қилган-қилмаганлиги.</w:t>
      </w:r>
    </w:p>
    <w:p w14:paraId="411F0363" w14:textId="77777777" w:rsidR="00F5303F" w:rsidRPr="007B4136" w:rsidRDefault="00F5303F" w:rsidP="00BA67F7">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Қўлланиладиган молиявий ҳисобот концептуал асослари оқилона мумкин бўлган баҳолаш натижаларидан миқдорни қандай танлашни белгиламаганда, раҳбарият қўлланиладиган молиявий ҳисобот концептуал асослари талабларини ҳисобга олган ҳолда мулоҳаза юритган-юритмаганлиги.</w:t>
      </w:r>
    </w:p>
    <w:p w14:paraId="5DD1D56A" w14:textId="77777777" w:rsidR="00F5303F" w:rsidRPr="007B4136" w:rsidRDefault="00F5303F" w:rsidP="00951CB3">
      <w:pPr>
        <w:pStyle w:val="ListA"/>
        <w:spacing w:line="240" w:lineRule="auto"/>
        <w:rPr>
          <w:color w:val="auto"/>
          <w:lang w:val="uz-Cyrl-UZ"/>
        </w:rPr>
      </w:pPr>
      <w:r w:rsidRPr="007B4136">
        <w:rPr>
          <w:color w:val="auto"/>
          <w:lang w:val="uz-Cyrl-UZ"/>
        </w:rPr>
        <w:t>А112.</w:t>
      </w:r>
      <w:r w:rsidRPr="007B4136">
        <w:rPr>
          <w:color w:val="auto"/>
          <w:lang w:val="uz-Cyrl-UZ"/>
        </w:rPr>
        <w:tab/>
        <w:t>Баҳолаш ноаниқлиги ҳақида раҳбариятнинг маълумотларни ёритиб бериши борасида аудитор учун тегишли мулоҳазаларга қуйидагиларни ёритиб беришни талаб қилиши мумкин бўлган қўлланиладиган молиявий ҳисобот концептуал асослари талаблари киради:</w:t>
      </w:r>
    </w:p>
    <w:p w14:paraId="55F5254A" w14:textId="77777777" w:rsidR="00F5303F" w:rsidRPr="007B4136" w:rsidRDefault="00F5303F" w:rsidP="00951CB3">
      <w:pPr>
        <w:pStyle w:val="IFACBulletIndented1"/>
        <w:numPr>
          <w:ilvl w:val="0"/>
          <w:numId w:val="24"/>
        </w:numPr>
        <w:tabs>
          <w:tab w:val="left" w:pos="1094"/>
        </w:tabs>
        <w:spacing w:line="240" w:lineRule="auto"/>
        <w:ind w:left="1094" w:hanging="547"/>
        <w:rPr>
          <w:rStyle w:val="cssup"/>
          <w:color w:val="auto"/>
          <w:lang w:val="uz-Cyrl-UZ"/>
        </w:rPr>
      </w:pPr>
      <w:r w:rsidRPr="007B4136">
        <w:rPr>
          <w:color w:val="auto"/>
          <w:lang w:val="uz-Cyrl-UZ"/>
        </w:rPr>
        <w:t xml:space="preserve">Миқдорни баҳо сифатида тавсифлайдиган ва уни амалга ошириш жараёнининг характери ва чекловларини, шу жумладан оқилона мумкин бўлган баҳолаш натижаларининг ўзгарувчанлигини </w:t>
      </w:r>
      <w:r w:rsidRPr="007B4136">
        <w:rPr>
          <w:color w:val="auto"/>
          <w:lang w:val="uz-Cyrl-UZ"/>
        </w:rPr>
        <w:lastRenderedPageBreak/>
        <w:t>тушунтирадиган. Концептуал асослар шунингдек маълумотларни ёритиб бериш мақсадини бажариш учун қўшимча маълумотларни ёритиб беришни талаб қилиши мумкин.</w:t>
      </w:r>
      <w:r w:rsidRPr="007B4136">
        <w:rPr>
          <w:rStyle w:val="af0"/>
          <w:color w:val="auto"/>
          <w:lang w:val="uz-Cyrl-UZ"/>
        </w:rPr>
        <w:footnoteReference w:id="55"/>
      </w:r>
    </w:p>
    <w:p w14:paraId="38A4634C"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баҳоларига тегишли аҳамиятли ҳисоб сиёсатлари ҳақида. Шароитларга қараб, тегишли ҳисоб сиёсатларига молиявий ҳисоботларда ҳисоб баҳолариини тайёрлаш ва тақдим этишда қўлланиладиган махсус тамойиллар, асослар, келишувлар, қоидалар ва амалиётлар каби масалалар киритилиши мумкин.</w:t>
      </w:r>
    </w:p>
    <w:p w14:paraId="1582252A"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Аҳамиятли ёки муҳим мулоҳазалар (масалан, молиявий ҳисоботларда тан олинган миқдорларга энг аҳамиятли таъсир кўрсатганлар) ҳақида, шунингдек аҳамиятли келажакка йўналтирилган тахминлар ёки баҳолаш ноаниқлигининг бошқа манбалари ҳақида.</w:t>
      </w:r>
    </w:p>
    <w:p w14:paraId="3CD88BD5" w14:textId="77777777" w:rsidR="00F5303F" w:rsidRPr="007B4136" w:rsidRDefault="00F5303F" w:rsidP="00951CB3">
      <w:pPr>
        <w:pStyle w:val="ListA"/>
        <w:spacing w:line="240" w:lineRule="auto"/>
        <w:rPr>
          <w:color w:val="auto"/>
          <w:lang w:val="uz-Cyrl-UZ"/>
        </w:rPr>
      </w:pPr>
      <w:r w:rsidRPr="007B4136">
        <w:rPr>
          <w:color w:val="auto"/>
          <w:lang w:val="uz-Cyrl-UZ"/>
        </w:rPr>
        <w:tab/>
        <w:t>Баъзи ҳолатларда, ҳаққоний тақдимотга эришиш учун, ёки мувофиқлик концептуал асослари ҳолатида, молиявий ҳисоботлар чалғитувчи бўлмаслиги учун молиявий ҳисобот концептуал асослари томонидан очиқ талаб қилинганлардан ташқари қўшимча маълумотларни ёритиб бериш керак бўлиши мумкин.</w:t>
      </w:r>
    </w:p>
    <w:p w14:paraId="5A794078" w14:textId="77777777" w:rsidR="00F5303F" w:rsidRPr="007B4136" w:rsidRDefault="00F5303F" w:rsidP="00951CB3">
      <w:pPr>
        <w:pStyle w:val="ListA"/>
        <w:spacing w:line="240" w:lineRule="auto"/>
        <w:rPr>
          <w:color w:val="auto"/>
          <w:lang w:val="uz-Cyrl-UZ"/>
        </w:rPr>
      </w:pPr>
      <w:r w:rsidRPr="007B4136">
        <w:rPr>
          <w:color w:val="auto"/>
          <w:lang w:val="uz-Cyrl-UZ"/>
        </w:rPr>
        <w:t>А113.</w:t>
      </w:r>
      <w:r w:rsidRPr="007B4136">
        <w:rPr>
          <w:color w:val="auto"/>
          <w:lang w:val="uz-Cyrl-UZ"/>
        </w:rPr>
        <w:tab/>
        <w:t xml:space="preserve"> Ҳисоб баҳоси баҳолаш ноаниқлигига дучор бўлиш даражаси қанчалик юқори бўлса, муҳим бузиб кўрсатиш рискларига шунчалик юқори баҳо берилиши эҳтимоли юқори ва шунинг учун 35-бандга мувофиқ, раҳбариятнинг тахминий баҳолашда муайян нуқтавий баҳоси ва баҳолаш ноаниқлиги ҳақидаги тегишли маълумотларни ёритиб бериши қўлланиладиган молиявий ҳисобот концептуал асослари контекстида оқилона эканлиги ёки бузиб кўрсатилганлигини аниқлаш учун шунчалик ишонарли аудит далиллари керак бўлади.</w:t>
      </w:r>
    </w:p>
    <w:p w14:paraId="78AB307B" w14:textId="77777777" w:rsidR="00F5303F" w:rsidRPr="007B4136" w:rsidRDefault="00F5303F" w:rsidP="00951CB3">
      <w:pPr>
        <w:pStyle w:val="ListA"/>
        <w:spacing w:line="240" w:lineRule="auto"/>
        <w:rPr>
          <w:color w:val="auto"/>
          <w:vertAlign w:val="superscript"/>
          <w:lang w:val="uz-Cyrl-UZ"/>
        </w:rPr>
      </w:pPr>
      <w:r w:rsidRPr="007B4136">
        <w:rPr>
          <w:color w:val="auto"/>
          <w:lang w:val="uz-Cyrl-UZ"/>
        </w:rPr>
        <w:t>А114.</w:t>
      </w:r>
      <w:r w:rsidRPr="007B4136">
        <w:rPr>
          <w:color w:val="auto"/>
          <w:lang w:val="uz-Cyrl-UZ"/>
        </w:rPr>
        <w:tab/>
        <w:t>Агар аудиторнинг ҳисоб баҳоси билан боғлиқ баҳолаш ноаниқлигини ва унинг тегишли маълумотларни ёритиб беришни кўриб чиқиши аудиторнинг аҳамиятли эътиборини талаб қиладиган масала бўлса, унда бу асосий аудит масаласини ташкил қилиши мумкин.</w:t>
      </w:r>
      <w:r w:rsidRPr="007B4136">
        <w:rPr>
          <w:rStyle w:val="af0"/>
          <w:color w:val="auto"/>
          <w:lang w:val="uz-Cyrl-UZ"/>
        </w:rPr>
        <w:footnoteReference w:id="56"/>
      </w:r>
    </w:p>
    <w:p w14:paraId="5A6FC64F"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Раҳбарият баҳолаш ноаниқлигини тушуниш ва унга қарши чора кўриш учун тегишли қадамларни кўрмаганда (27-бандга қаранг)</w:t>
      </w:r>
    </w:p>
    <w:p w14:paraId="0D17A6A2" w14:textId="77777777" w:rsidR="00F5303F" w:rsidRPr="007B4136" w:rsidRDefault="00F5303F" w:rsidP="00951CB3">
      <w:pPr>
        <w:pStyle w:val="ListA"/>
        <w:spacing w:line="240" w:lineRule="auto"/>
        <w:rPr>
          <w:color w:val="auto"/>
          <w:lang w:val="uz-Cyrl-UZ"/>
        </w:rPr>
      </w:pPr>
      <w:r w:rsidRPr="007B4136">
        <w:rPr>
          <w:color w:val="auto"/>
          <w:lang w:val="uz-Cyrl-UZ"/>
        </w:rPr>
        <w:t>А115.</w:t>
      </w:r>
      <w:r w:rsidRPr="007B4136">
        <w:rPr>
          <w:color w:val="auto"/>
          <w:lang w:val="uz-Cyrl-UZ"/>
        </w:rPr>
        <w:tab/>
        <w:t xml:space="preserve">Аудитор раҳбарият баҳолаш ноаниқлигини тушуниш ва унга қарши чора кўриш учун тегишли қадамларни кўрмаганлигини аниқлаганда, аудитор раҳбариятдан баҳолаш ноаниқлигини тушуниш учун бажаришни сўраши мумкин бўлган қўшимча тартиб-таомилларларга, масалан, муқобил тахминларни кўриб чиқиш ёки сезгирлик таҳлилини бажариш киради. </w:t>
      </w:r>
    </w:p>
    <w:p w14:paraId="5F6057D6" w14:textId="77777777" w:rsidR="00F5303F" w:rsidRPr="007B4136" w:rsidRDefault="00F5303F" w:rsidP="00951CB3">
      <w:pPr>
        <w:pStyle w:val="ListA"/>
        <w:spacing w:line="240" w:lineRule="auto"/>
        <w:rPr>
          <w:color w:val="auto"/>
          <w:lang w:val="uz-Cyrl-UZ"/>
        </w:rPr>
      </w:pPr>
      <w:r w:rsidRPr="007B4136">
        <w:rPr>
          <w:color w:val="auto"/>
          <w:lang w:val="uz-Cyrl-UZ"/>
        </w:rPr>
        <w:t>А116.</w:t>
      </w:r>
      <w:r w:rsidRPr="007B4136">
        <w:rPr>
          <w:color w:val="auto"/>
          <w:lang w:val="uz-Cyrl-UZ"/>
        </w:rPr>
        <w:tab/>
        <w:t>Тахминий баҳолашда муайян нуқта ёки диапазонни ишлаб чиқиш амалий бўлиш-бўлмаслигини кўриб чиқишда, аудитор ҳисобга олиши керак бўлган масалаларга аудитор буни мустақиллик талабларига халал етказмасдан амалга ошира олиш-олмаслиги киради. Бунга раҳбарият мажбуриятларини олишни тақиқловчи тегишли ахлоқий талаблар киради.</w:t>
      </w:r>
    </w:p>
    <w:p w14:paraId="0E16956C" w14:textId="77777777" w:rsidR="00F5303F" w:rsidRPr="007B4136" w:rsidRDefault="00F5303F" w:rsidP="00951CB3">
      <w:pPr>
        <w:pStyle w:val="ListA"/>
        <w:spacing w:line="240" w:lineRule="auto"/>
        <w:rPr>
          <w:color w:val="auto"/>
          <w:lang w:val="uz-Cyrl-UZ"/>
        </w:rPr>
      </w:pPr>
      <w:r w:rsidRPr="007B4136">
        <w:rPr>
          <w:color w:val="auto"/>
          <w:lang w:val="uz-Cyrl-UZ"/>
        </w:rPr>
        <w:t>А117.</w:t>
      </w:r>
      <w:r w:rsidRPr="007B4136">
        <w:rPr>
          <w:color w:val="auto"/>
          <w:lang w:val="uz-Cyrl-UZ"/>
        </w:rPr>
        <w:tab/>
        <w:t>Агар, раҳбариятнинг жавобини кўриб чиққандан сўнг, аудитор аудиторнинг нуқтавий баҳоси ёки аудиторнинг тахминий баҳо диапазонини ишлаб чиқиш амалий эмаслигини аниқласа, аудитор 34-бандга мувофиқ аудит учун ёки молиявий ҳисоботлар бўйича аудиторлик фикри учун оқибатларни баҳолаши шарт.</w:t>
      </w:r>
    </w:p>
    <w:p w14:paraId="136EFA33" w14:textId="77777777" w:rsidR="00F5303F" w:rsidRPr="007B4136" w:rsidRDefault="00F5303F" w:rsidP="00951CB3">
      <w:pPr>
        <w:pStyle w:val="ListA"/>
        <w:spacing w:before="0" w:line="240" w:lineRule="auto"/>
        <w:ind w:left="0" w:firstLine="0"/>
        <w:rPr>
          <w:i/>
          <w:iCs/>
          <w:color w:val="auto"/>
          <w:lang w:val="uz-Cyrl-UZ"/>
        </w:rPr>
      </w:pPr>
      <w:r w:rsidRPr="007B4136">
        <w:rPr>
          <w:i/>
          <w:iCs/>
          <w:color w:val="auto"/>
          <w:lang w:val="uz-Cyrl-UZ"/>
        </w:rPr>
        <w:t>Аудиторнинг нуқтавий баҳосини ишлаб чиқиш ёки аудиторнинг тахминий баҳо диапазонидан фойдаланиш (28–29-бандларга қаранг)</w:t>
      </w:r>
    </w:p>
    <w:p w14:paraId="23811F37" w14:textId="77777777" w:rsidR="00F5303F" w:rsidRPr="007B4136" w:rsidRDefault="00F5303F" w:rsidP="00951CB3">
      <w:pPr>
        <w:pStyle w:val="ListA"/>
        <w:spacing w:line="240" w:lineRule="auto"/>
        <w:rPr>
          <w:color w:val="auto"/>
          <w:lang w:val="uz-Cyrl-UZ"/>
        </w:rPr>
      </w:pPr>
      <w:r w:rsidRPr="007B4136">
        <w:rPr>
          <w:color w:val="auto"/>
          <w:lang w:val="uz-Cyrl-UZ"/>
        </w:rPr>
        <w:t>А118.</w:t>
      </w:r>
      <w:r w:rsidRPr="007B4136">
        <w:rPr>
          <w:color w:val="auto"/>
          <w:lang w:val="uz-Cyrl-UZ"/>
        </w:rPr>
        <w:tab/>
        <w:t>Раҳбариятнинг тахминий баҳолашда муайян нуқтавий баҳосини ва баҳолаш ноаниқлиги ҳақидаги тегишли маълумотларни ёритиб беришни баҳолаш учун аудиторнинг нуқтавий баҳоси ёки аудиторнинг тахминий баҳо диапазонини ишлаб чиқиш, масалан, қуйидаги ҳолларда мос келадиган ёндашув бўлиши мумкин:</w:t>
      </w:r>
    </w:p>
    <w:p w14:paraId="2B974CA9"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Аудиторнинг олдинги давр молиявий ҳисоботларида амалга оширилган ўхшаш ҳисоб баҳоларини кўриб чиқиши раҳбариятнинг жорий давр жараёни самарали бўлиши кутилмаслигини таклиф қилганда. </w:t>
      </w:r>
    </w:p>
    <w:p w14:paraId="6664B467"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Субъектнинг раҳбариятнинг ҳисоб баҳолариини амалга ошириш жараёни доирасидаги ва устидаги назорат воситаларии яхши лойиҳалаштирилмаган ёки тўғри амалга оширилмаганда. </w:t>
      </w:r>
    </w:p>
    <w:p w14:paraId="4069B86C"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Давр охири ва аудиторлик хулосаси санаси ўртасидаги ҳодисалар ёки операциялар, раҳбарият учун буни амалга ошириш мос бўлганда, тегишли равишда ҳисобга олинмаганда, ва бундай ҳодисалар ёки операциялар раҳбариятнинг нуқтали баҳосига зид кўринганда. </w:t>
      </w:r>
    </w:p>
    <w:p w14:paraId="32D4DB61"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Аудиторнинг нуқтавий баҳоси ёки аудиторнинг тахминий баҳодиапазонини ишлаб чиқишда фойдаланиш мумкин бўлган мос муқобил тахминлар ёки тегишли маълумотларнинг манбалари мавжуд бўлганда. </w:t>
      </w:r>
    </w:p>
    <w:p w14:paraId="2AF0F168" w14:textId="77777777" w:rsidR="00F5303F" w:rsidRPr="007B4136" w:rsidRDefault="00F5303F" w:rsidP="00BA67F7">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 баҳолаш ноаниқлигини тушуниш ёки унга қарши чора кўриш учун тегишли қадамларни кўрмаганда (27-бандга қаранг).</w:t>
      </w:r>
    </w:p>
    <w:p w14:paraId="7869DC19" w14:textId="77777777" w:rsidR="00F5303F" w:rsidRPr="007B4136" w:rsidRDefault="00F5303F" w:rsidP="00951CB3">
      <w:pPr>
        <w:pStyle w:val="ListA"/>
        <w:spacing w:line="240" w:lineRule="auto"/>
        <w:rPr>
          <w:color w:val="auto"/>
          <w:lang w:val="uz-Cyrl-UZ"/>
        </w:rPr>
      </w:pPr>
      <w:r w:rsidRPr="007B4136">
        <w:rPr>
          <w:color w:val="auto"/>
          <w:lang w:val="uz-Cyrl-UZ"/>
        </w:rPr>
        <w:t>А119.</w:t>
      </w:r>
      <w:r w:rsidRPr="007B4136">
        <w:rPr>
          <w:color w:val="auto"/>
          <w:lang w:val="uz-Cyrl-UZ"/>
        </w:rPr>
        <w:tab/>
        <w:t>Тахминий баҳолашда муайян нуқта ёки диапазонни ишлаб чиқиш ҳақидаги қарорга қўлланиладиган молиявий ҳисобот концептуал асослари ҳам таъсир қилиши мумкин, бу муқобил натижалар ва тахминларни кўриб чиққандан кейин қўлланиладиган тахминий баҳолашда муайян нуқтани ёки муайян баҳолаш методини (масалан, дисконтланган эҳтимолий-тортилган кутилаётган қиймат ёки энг эҳтимолли натижа фойдаланишни) белгилаши мумкин.</w:t>
      </w:r>
    </w:p>
    <w:p w14:paraId="102DA990" w14:textId="77777777" w:rsidR="00F5303F" w:rsidRPr="007B4136" w:rsidRDefault="00F5303F" w:rsidP="00951CB3">
      <w:pPr>
        <w:pStyle w:val="ListA"/>
        <w:spacing w:line="240" w:lineRule="auto"/>
        <w:rPr>
          <w:color w:val="auto"/>
          <w:lang w:val="uz-Cyrl-UZ"/>
        </w:rPr>
      </w:pPr>
      <w:r w:rsidRPr="007B4136">
        <w:rPr>
          <w:color w:val="auto"/>
          <w:lang w:val="uz-Cyrl-UZ"/>
        </w:rPr>
        <w:lastRenderedPageBreak/>
        <w:t>А120.</w:t>
      </w:r>
      <w:r w:rsidRPr="007B4136">
        <w:rPr>
          <w:color w:val="auto"/>
          <w:lang w:val="uz-Cyrl-UZ"/>
        </w:rPr>
        <w:tab/>
        <w:t>Аудиторнинг диапазон ўрнига тахминий баҳолашда муайян нуқтани ишлаб чиқиш ёки чиқмаслик ҳақидаги қарори баҳонинг характери ва шароитларда аудиторнинг мулоҳазасига боғлиқ бўлиши мумкин. Масалан, баҳонинг характери шундай бўлиши мумкинки, оқилона мумкин бўлган натижаларда камроқ ўзгарувчанлик кутилади. Бундай ҳолатларда, айниқса юқорироқ аниқлик даражаси билан ишлаб чиқилиши мумкин бўлганда, тахминий баҳолашда муайян нуқтани ишлаб чиқиш самарали ёндашув бўлиши мумкин.</w:t>
      </w:r>
    </w:p>
    <w:p w14:paraId="42CEC42B" w14:textId="77777777" w:rsidR="00F5303F" w:rsidRPr="007B4136" w:rsidRDefault="00F5303F" w:rsidP="00951CB3">
      <w:pPr>
        <w:pStyle w:val="ListA"/>
        <w:spacing w:line="240" w:lineRule="auto"/>
        <w:rPr>
          <w:color w:val="auto"/>
          <w:lang w:val="uz-Cyrl-UZ"/>
        </w:rPr>
      </w:pPr>
      <w:r w:rsidRPr="007B4136">
        <w:rPr>
          <w:color w:val="auto"/>
          <w:lang w:val="uz-Cyrl-UZ"/>
        </w:rPr>
        <w:t>А121.</w:t>
      </w:r>
      <w:r w:rsidRPr="007B4136">
        <w:rPr>
          <w:color w:val="auto"/>
          <w:lang w:val="uz-Cyrl-UZ"/>
        </w:rPr>
        <w:tab/>
        <w:t>Аудитор тахминий баҳолашда муайян нуқта ёки диапазонни бир қатор методларда ишлаб чиқиши мумкин, масалан, қуйидагилар орқали:</w:t>
      </w:r>
    </w:p>
    <w:p w14:paraId="11486AB5"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 томонидан қўлланиладигандан фарқли моделдан фойдаланиш, масалан, маълум бир сектор ёки соҳада фойдаланиш учун тижорий жиҳатдан мавжуд бўлган, ёки хусусий ёки аудитор томонидан ишлаб чиқилган модел.</w:t>
      </w:r>
    </w:p>
    <w:p w14:paraId="2232675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Раҳбариятнинг моделидан фойдаланиш, лекин раҳбарият томонидан қўлланиладиганларга нисбатан муқобил тахминлар ёки маълумотлар манбаларини ишлаб чиқиш.</w:t>
      </w:r>
    </w:p>
    <w:p w14:paraId="02B42AD0"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Аудиторнинг ўз методидан фойдаланиш, лекин раҳбарият томонидан қўлланиладиганларга нисбатан муқобил тахминларни ишлаб чиқиш. </w:t>
      </w:r>
    </w:p>
    <w:p w14:paraId="54DB20B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Моделни ишлаб чиқиш ёки бажариш, ёки тегишли тахминларни тақдим этиш учун ихтисослашган тажрибага эга шахсни ёллаш ёки жалб қилиш. </w:t>
      </w:r>
    </w:p>
    <w:p w14:paraId="7583CED2" w14:textId="77777777" w:rsidR="00F5303F" w:rsidRPr="007B4136" w:rsidRDefault="00F5303F" w:rsidP="00BA67F7">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Бошқа таққосланадиган шароитлар, операциялар ёки ҳодисаларни, ёки, тегишли бўлганда, таққосланадиган активлар ёки мажбуриятлар учун бозорларни кўриб чиқиш.</w:t>
      </w:r>
    </w:p>
    <w:p w14:paraId="5CA24F2A" w14:textId="0E5B6053" w:rsidR="00F5303F" w:rsidRPr="007B4136" w:rsidRDefault="00F5303F" w:rsidP="00951CB3">
      <w:pPr>
        <w:pStyle w:val="ListA"/>
        <w:spacing w:line="240" w:lineRule="auto"/>
        <w:rPr>
          <w:color w:val="auto"/>
          <w:lang w:val="uz-Cyrl-UZ"/>
        </w:rPr>
      </w:pPr>
      <w:r w:rsidRPr="007B4136">
        <w:rPr>
          <w:color w:val="auto"/>
          <w:lang w:val="uz-Cyrl-UZ"/>
        </w:rPr>
        <w:t>А122.</w:t>
      </w:r>
      <w:r w:rsidRPr="007B4136">
        <w:rPr>
          <w:color w:val="auto"/>
          <w:lang w:val="uz-Cyrl-UZ"/>
        </w:rPr>
        <w:tab/>
        <w:t>Аудитор шунингдек ҳисоб баҳосининг фақат бир қисми учун тахминий баҳолашда муайян нуқта ёки диапазонни ишлаб чиқиши мумкин (масалан, маълум бир фараз учун, ёки ҳисоб баҳосининг фақат маълум бир қисми муҳим бузиб кўрсатиш рискини келтириб чиқараётганда).</w:t>
      </w:r>
    </w:p>
    <w:p w14:paraId="59C3E848" w14:textId="55A4DF23" w:rsidR="00F5303F" w:rsidRPr="007B4136" w:rsidRDefault="00F5303F" w:rsidP="00951CB3">
      <w:pPr>
        <w:pStyle w:val="ListA"/>
        <w:spacing w:line="240" w:lineRule="auto"/>
        <w:rPr>
          <w:color w:val="auto"/>
          <w:lang w:val="uz-Cyrl-UZ"/>
        </w:rPr>
      </w:pPr>
      <w:r w:rsidRPr="007B4136">
        <w:rPr>
          <w:color w:val="auto"/>
          <w:lang w:val="uz-Cyrl-UZ"/>
        </w:rPr>
        <w:t>А123.</w:t>
      </w:r>
      <w:r w:rsidRPr="007B4136">
        <w:rPr>
          <w:color w:val="auto"/>
          <w:lang w:val="uz-Cyrl-UZ"/>
        </w:rPr>
        <w:tab/>
        <w:t xml:space="preserve">Тахминий баҳолашда муайян нуқта ёки диапазонни ишлаб чиқиш учун аудиторнинг ўз методлари, тахминлари ёки маълумотларидан фойдаланганда, аудитор раҳбариятнинг методлари, тахминлари ёки маълумотларининг мослиги ҳақида далил олиши мумкин. Масалан, агар аудитор раҳбариятнинг тахминий баҳолашда муайян нуқтавий баҳосининг оқилоналигини баҳолаш учун диапазонни ишлаб чиқишда аудиторнинг ўз тахминларидан фойдаланса, аудитор шунингдек ҳисоб баҳосини амалга оширишда қўлланиладиган аҳамиятли тахминларни танлашда раҳбариятнинг мулоҳазалари раҳбариятнинг эҳтимолий манипуляция аломатларини келтириб чиқариш-чиқармаслиги ҳақида фикр ишлаб чиқиши мумкин. </w:t>
      </w:r>
    </w:p>
    <w:p w14:paraId="4BB2ECD2" w14:textId="77777777" w:rsidR="00F5303F" w:rsidRPr="007B4136" w:rsidRDefault="00F5303F" w:rsidP="00951CB3">
      <w:pPr>
        <w:pStyle w:val="ListA"/>
        <w:spacing w:line="240" w:lineRule="auto"/>
        <w:rPr>
          <w:color w:val="auto"/>
          <w:lang w:val="uz-Cyrl-UZ"/>
        </w:rPr>
      </w:pPr>
      <w:r w:rsidRPr="007B4136">
        <w:rPr>
          <w:color w:val="auto"/>
          <w:lang w:val="uz-Cyrl-UZ"/>
        </w:rPr>
        <w:t>А124.</w:t>
      </w:r>
      <w:r w:rsidRPr="007B4136">
        <w:rPr>
          <w:color w:val="auto"/>
          <w:lang w:val="uz-Cyrl-UZ"/>
        </w:rPr>
        <w:tab/>
        <w:t>29(а)-бандда аудитор учун диапазон фақат етарли ва муносиб аудит далиллари томонидан қўллаб-қувватланадиган миқдорларни ўз ичига олишини аниқлаш талаби аудитордан диапазондаги ҳар бир мумкин бўлган натижани алоҳида қўллаб-қувватлаш учун аудит далилларини олишни кутилишини англатмайди. Аксинча, аудитор диапазоннинг иккала чеккасидаги нуқталар шароитларда оқилона эканлигини аниқлаш учун далил олиши эҳтимоли юқори, шу билан бу икки нуқта орасидаги миқдорлар ҳам оқилона эканлигини қўллаб-қувватлайди.</w:t>
      </w:r>
    </w:p>
    <w:p w14:paraId="2A3405E3" w14:textId="77777777" w:rsidR="00F5303F" w:rsidRPr="007B4136" w:rsidRDefault="00F5303F" w:rsidP="00951CB3">
      <w:pPr>
        <w:pStyle w:val="ListA"/>
        <w:spacing w:line="240" w:lineRule="auto"/>
        <w:rPr>
          <w:color w:val="auto"/>
          <w:lang w:val="uz-Cyrl-UZ"/>
        </w:rPr>
      </w:pPr>
      <w:r w:rsidRPr="007B4136">
        <w:rPr>
          <w:color w:val="auto"/>
          <w:lang w:val="uz-Cyrl-UZ"/>
        </w:rPr>
        <w:t>А125.</w:t>
      </w:r>
      <w:r w:rsidRPr="007B4136">
        <w:rPr>
          <w:color w:val="auto"/>
          <w:lang w:val="uz-Cyrl-UZ"/>
        </w:rPr>
        <w:tab/>
        <w:t>Аудиторнинг тахминий баҳо диапазони ҳажми, айниқса муҳимлик операцион натижаларга (масалан, солиққача бўлган даромад) асосланганда ва бу ўлчов активлар ёки бошқа баланс ҳисоботи ўлчовларига нисбатан кичик бўлганда, молиявий ҳисоботлар учун умуман муҳимликнинг бир неча бараварини ташкил қилиши мумкин. Бу вазият ҳисоб баҳоси билан боғлиқ баҳолаш ноаниқлигининг ўзи муҳимликнинг бир неча баравари бўлганда юзага келиши эҳтимоли юқори, бу баъзи турдаги ҳисоб баҳоларии ёки баъзи соҳаларда, масалан суғурта ёки банк соҳасида, кўпроқ учрайди, бу ерда баҳолаш ноаниқлигининг юқори даражаси кўпроқ типик ва қўлланиладиган молиявий ҳисобот концептуал асосларида бу борада махсус талаблар бўлиши мумкин. Ушбу АХС талабларига мувофиқ бажарилган тартиб-таомилларлар ва олинган аудит далиллари асосида, аудитор муҳимликнинг бир неча баравари бўлган диапазон, аудиторнинг мулоҳазасига кўра, шароитларда мос эканлиги ҳақида хулосага келиши мумкин. Бундай ҳолда, аудиторнинг баҳолаш ноаниқлиги ҳақидаги маълумотларни ёритиб беришнинг оқилоналигини баҳолаши, айниқса бундай маълумотларни ёритиб бериш баҳолаш ноаниқлигининг юқори даражасини ва мумкин бўлган натижалар диапазонини тегишли равишда етказиш-етказмаслиги борасидаги баҳолаши тобора муҳимроқ бўлиб боради. А139–А144-бандлар бу шароитларда долзарб бўлиши мумкин бўлган қўшимча мулоҳазаларни ўз ичига олади.</w:t>
      </w:r>
    </w:p>
    <w:p w14:paraId="28D2A7E3" w14:textId="77777777" w:rsidR="00F5303F" w:rsidRPr="007B4136" w:rsidRDefault="00F5303F" w:rsidP="00951CB3">
      <w:pPr>
        <w:pStyle w:val="ListA"/>
        <w:spacing w:before="0" w:line="240" w:lineRule="auto"/>
        <w:rPr>
          <w:i/>
          <w:iCs/>
          <w:color w:val="auto"/>
          <w:lang w:val="ru-RU"/>
        </w:rPr>
      </w:pPr>
      <w:r w:rsidRPr="007B4136">
        <w:rPr>
          <w:i/>
          <w:iCs/>
          <w:color w:val="auto"/>
          <w:lang w:val="ru-RU"/>
        </w:rPr>
        <w:t xml:space="preserve">Аудит </w:t>
      </w:r>
      <w:proofErr w:type="spellStart"/>
      <w:r w:rsidRPr="007B4136">
        <w:rPr>
          <w:i/>
          <w:iCs/>
          <w:color w:val="auto"/>
          <w:lang w:val="ru-RU"/>
        </w:rPr>
        <w:t>далилларига</w:t>
      </w:r>
      <w:proofErr w:type="spellEnd"/>
      <w:r w:rsidRPr="007B4136">
        <w:rPr>
          <w:i/>
          <w:iCs/>
          <w:color w:val="auto"/>
          <w:lang w:val="ru-RU"/>
        </w:rPr>
        <w:t xml:space="preserve"> </w:t>
      </w:r>
      <w:proofErr w:type="spellStart"/>
      <w:r w:rsidRPr="007B4136">
        <w:rPr>
          <w:i/>
          <w:iCs/>
          <w:color w:val="auto"/>
          <w:lang w:val="ru-RU"/>
        </w:rPr>
        <w:t>тегишли</w:t>
      </w:r>
      <w:proofErr w:type="spellEnd"/>
      <w:r w:rsidRPr="007B4136">
        <w:rPr>
          <w:i/>
          <w:iCs/>
          <w:color w:val="auto"/>
          <w:lang w:val="ru-RU"/>
        </w:rPr>
        <w:t xml:space="preserve"> </w:t>
      </w:r>
      <w:proofErr w:type="spellStart"/>
      <w:r w:rsidRPr="007B4136">
        <w:rPr>
          <w:i/>
          <w:iCs/>
          <w:color w:val="auto"/>
          <w:lang w:val="ru-RU"/>
        </w:rPr>
        <w:t>бошқа</w:t>
      </w:r>
      <w:proofErr w:type="spellEnd"/>
      <w:r w:rsidRPr="007B4136">
        <w:rPr>
          <w:i/>
          <w:iCs/>
          <w:color w:val="auto"/>
          <w:lang w:val="ru-RU"/>
        </w:rPr>
        <w:t xml:space="preserve"> </w:t>
      </w:r>
      <w:proofErr w:type="spellStart"/>
      <w:r w:rsidRPr="007B4136">
        <w:rPr>
          <w:i/>
          <w:iCs/>
          <w:color w:val="auto"/>
          <w:lang w:val="ru-RU"/>
        </w:rPr>
        <w:t>мулоҳазалар</w:t>
      </w:r>
      <w:proofErr w:type="spellEnd"/>
      <w:r w:rsidRPr="007B4136">
        <w:rPr>
          <w:i/>
          <w:iCs/>
          <w:color w:val="auto"/>
          <w:lang w:val="ru-RU"/>
        </w:rPr>
        <w:t xml:space="preserve"> </w:t>
      </w:r>
      <w:r w:rsidRPr="00BA67F7">
        <w:rPr>
          <w:color w:val="auto"/>
          <w:lang w:val="ru-RU"/>
        </w:rPr>
        <w:t xml:space="preserve">(30-бандга </w:t>
      </w:r>
      <w:proofErr w:type="spellStart"/>
      <w:r w:rsidRPr="00BA67F7">
        <w:rPr>
          <w:color w:val="auto"/>
          <w:lang w:val="ru-RU"/>
        </w:rPr>
        <w:t>қаранг</w:t>
      </w:r>
      <w:proofErr w:type="spellEnd"/>
      <w:r w:rsidRPr="00BA67F7">
        <w:rPr>
          <w:color w:val="auto"/>
          <w:lang w:val="ru-RU"/>
        </w:rPr>
        <w:t>)</w:t>
      </w:r>
    </w:p>
    <w:p w14:paraId="347F81D0" w14:textId="77777777" w:rsidR="00F5303F" w:rsidRPr="007B4136" w:rsidRDefault="00F5303F" w:rsidP="00951CB3">
      <w:pPr>
        <w:pStyle w:val="ListA"/>
        <w:spacing w:line="240" w:lineRule="auto"/>
        <w:rPr>
          <w:color w:val="auto"/>
          <w:lang w:val="uz-Cyrl-UZ"/>
        </w:rPr>
      </w:pPr>
      <w:r w:rsidRPr="007B4136">
        <w:rPr>
          <w:color w:val="auto"/>
          <w:lang w:val="uz-Cyrl-UZ"/>
        </w:rPr>
        <w:t>А126.</w:t>
      </w:r>
      <w:r w:rsidRPr="007B4136">
        <w:rPr>
          <w:color w:val="auto"/>
          <w:lang w:val="uz-Cyrl-UZ"/>
        </w:rPr>
        <w:tab/>
        <w:t xml:space="preserve">Ҳисоб баҳоларига тегишли муҳим бузиб кўрсатиш рисклари билан боғлиқ аудит далиллари сифатида фойдаланиладиган ахборот субъект томонидан ишлаб чиқарилган, раҳбарият экспертининг ишидан фойдаланган ҳолда тайёрланган, ёки ташқи ахборот манбаи томонидан тақдим этилган бўлиши мумкин. </w:t>
      </w:r>
    </w:p>
    <w:p w14:paraId="1AA3D3F1" w14:textId="77777777" w:rsidR="00F5303F" w:rsidRPr="007B4136" w:rsidRDefault="00F5303F" w:rsidP="00951CB3">
      <w:pPr>
        <w:pStyle w:val="ListA"/>
        <w:spacing w:before="0" w:line="240" w:lineRule="auto"/>
        <w:rPr>
          <w:color w:val="auto"/>
          <w:lang w:val="uz-Cyrl-UZ"/>
        </w:rPr>
      </w:pPr>
      <w:r w:rsidRPr="007B4136">
        <w:rPr>
          <w:color w:val="auto"/>
          <w:lang w:val="uz-Cyrl-UZ"/>
        </w:rPr>
        <w:t>Ташқи ахборот манбалари</w:t>
      </w:r>
    </w:p>
    <w:p w14:paraId="1A06940D" w14:textId="77777777" w:rsidR="00F5303F" w:rsidRPr="007B4136" w:rsidRDefault="00F5303F" w:rsidP="00951CB3">
      <w:pPr>
        <w:pStyle w:val="ListA"/>
        <w:spacing w:line="240" w:lineRule="auto"/>
        <w:rPr>
          <w:color w:val="auto"/>
          <w:lang w:val="uz-Cyrl-UZ"/>
        </w:rPr>
      </w:pPr>
      <w:r w:rsidRPr="007B4136">
        <w:rPr>
          <w:color w:val="auto"/>
          <w:lang w:val="uz-Cyrl-UZ"/>
        </w:rPr>
        <w:t>А127.</w:t>
      </w:r>
      <w:r w:rsidRPr="007B4136">
        <w:rPr>
          <w:color w:val="auto"/>
          <w:lang w:val="uz-Cyrl-UZ"/>
        </w:rPr>
        <w:tab/>
        <w:t>500-сон АХСда</w:t>
      </w:r>
      <w:r w:rsidRPr="007B4136">
        <w:rPr>
          <w:rStyle w:val="af0"/>
          <w:color w:val="auto"/>
          <w:lang w:val="uz-Cyrl-UZ"/>
        </w:rPr>
        <w:footnoteReference w:id="57"/>
      </w:r>
      <w:r w:rsidRPr="007B4136">
        <w:rPr>
          <w:color w:val="auto"/>
          <w:lang w:val="uz-Cyrl-UZ"/>
        </w:rPr>
        <w:t xml:space="preserve"> тушунтирилганидек, ташқи ахборот манбаидан олинган ахборотнинг ишончлилиги унинг манбаи, характери ва у олинган шароитлар томонидан таъсир қилинади. Натижада, ҳисоб баҳосини амалга оширишда фойдаланиладиган ахборотнинг ишончлилигини кўриб чиқиш учун аудиторнинг қўшимча аудиторлик тартиб-таомилларининг характери ва кўлами бу омилларнинг характерига қараб фарқ қилиши </w:t>
      </w:r>
      <w:r w:rsidRPr="007B4136">
        <w:rPr>
          <w:color w:val="auto"/>
          <w:lang w:val="uz-Cyrl-UZ"/>
        </w:rPr>
        <w:lastRenderedPageBreak/>
        <w:t>мумкин. Масалан:</w:t>
      </w:r>
    </w:p>
    <w:p w14:paraId="096A85DA"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Бозор ёки соҳа маълумотлари, нархлар ёки нархга тегишли маълумотлар бундай ахборотга ихтисослашган битта ташқи ахборот манбаидан олинганда, аудитор таққослаш учун муқобил мустақил манбадан нархни сўраши мумкин.</w:t>
      </w:r>
    </w:p>
    <w:p w14:paraId="569DA87A"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Бозор ёки соҳа маълумотлари, нархлар ёки нархга тегишли маълумотлар бир нечта мустақил ташқи ахборот манбаларидан олинганда ва бу манбалар бўйича консенсусга ишора қилганда, аудитор алоҳида манбадан олинган маълумотларнинг ишончлилиги ҳақида камроқ далил олиши керак бўлиши мумкин.</w:t>
      </w:r>
    </w:p>
    <w:p w14:paraId="79553791" w14:textId="77777777" w:rsidR="00F5303F" w:rsidRPr="007B4136" w:rsidRDefault="00F5303F" w:rsidP="00951CB3">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Бир нечта ахборот манбаларидан олинган ахборот бозорнинг турли хил фикрларига ишора қилганда, аудитор фикрлардаги хилма-хиллик сабабларини тушунишга ҳаракат қилиши мумкин. Хилма-хиллик турли хил методлар, тахминлар ёки маълумотларни қўллашдан келиб чиқиши мумкин. Масалан, битта манба жорий нархлардан фойдаланиш мумкин, бошқаси эса келажакдаги нархлардан. Хилма-хиллик баҳолаш ноаниқлигига тегишли бўлганда, аудитор 26(б)-банд талабига кўра, қўлланиладиган молиявий ҳисобот концептуал асослари контекстида, молиявий ҳисоботларда баҳолаш ноаниқлигини тавсифловчи маълумотларни ёритиб беришнинг оқилона бўлиш-бўлмаслиги ҳақида етарли ва муносиб аудит далилларини олиши шарт. Бундай ҳолларда, қўлланилган методлар, тахминлар ёки маълумотлар ҳақидаги ахборотни кўриб чиқишда профессионал мулоҳаза ҳам муҳимдир.</w:t>
      </w:r>
    </w:p>
    <w:p w14:paraId="5541C16B" w14:textId="77777777" w:rsidR="00F5303F" w:rsidRPr="007B4136" w:rsidRDefault="00F5303F" w:rsidP="00BA67F7">
      <w:pPr>
        <w:pStyle w:val="IFACBulletIndented1"/>
        <w:numPr>
          <w:ilvl w:val="0"/>
          <w:numId w:val="24"/>
        </w:numPr>
        <w:tabs>
          <w:tab w:val="left" w:pos="1094"/>
        </w:tabs>
        <w:spacing w:before="100" w:line="240" w:lineRule="auto"/>
        <w:ind w:left="1094" w:hanging="547"/>
        <w:rPr>
          <w:color w:val="auto"/>
          <w:lang w:val="uz-Cyrl-UZ"/>
        </w:rPr>
      </w:pPr>
      <w:r w:rsidRPr="007B4136">
        <w:rPr>
          <w:color w:val="auto"/>
          <w:lang w:val="uz-Cyrl-UZ"/>
        </w:rPr>
        <w:t>ашқи ахборот манбаидан олинган ахборот шу манба томонидан ўзининг модели(лари)дан фойдаланган ҳолда ишлаб чиқилганда. 500-сон АХСнинг А43-банди тегишли кўрсатмаларни тақдим этади.</w:t>
      </w:r>
    </w:p>
    <w:p w14:paraId="56A5F691" w14:textId="77777777" w:rsidR="00F5303F" w:rsidRPr="007B4136" w:rsidRDefault="00F5303F" w:rsidP="00951CB3">
      <w:pPr>
        <w:pStyle w:val="ListA"/>
        <w:spacing w:line="240" w:lineRule="auto"/>
        <w:rPr>
          <w:color w:val="auto"/>
          <w:lang w:val="uz-Cyrl-UZ"/>
        </w:rPr>
      </w:pPr>
      <w:r w:rsidRPr="007B4136">
        <w:rPr>
          <w:color w:val="auto"/>
          <w:lang w:val="uz-Cyrl-UZ"/>
        </w:rPr>
        <w:t xml:space="preserve">А128. Ҳаққоний қиймат ҳисоб баҳолари учун, ташқи ахборот манбаларидан олинган ахборотнинг долзарблиги ва ишончлилиги бўйича қўшимча мулоҳазаларга қуйидагилар киради: </w:t>
      </w:r>
    </w:p>
    <w:p w14:paraId="37F10A91"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Ҳаққоний қийматлар айнан шу молиявий воситанинг савдоларига ёки фаол бозор котировкаларига асосланган-асосланмаганлиги;</w:t>
      </w:r>
    </w:p>
    <w:p w14:paraId="352F3A1D"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 xml:space="preserve">Ҳаққоний қийматлар таққосланадиган активлар ёки мажбуриятлар операцияларига асосланганда, бу операциялар қандай аниқланганлиги ва таққосланадиган деб ҳисобланганлиги; </w:t>
      </w:r>
    </w:p>
    <w:p w14:paraId="6FD5316A"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(c)</w:t>
      </w:r>
      <w:r w:rsidRPr="007B4136">
        <w:rPr>
          <w:color w:val="auto"/>
          <w:lang w:val="uz-Cyrl-UZ"/>
        </w:rPr>
        <w:tab/>
        <w:t>Актив ёки мажбурият ёки таққосланадиган активлар ёки мажбуриятлар учун ҳеч қандай операциялар бўлмаганда, ахборот қандай ишлаб чиқилганлиги, шу жумладан, ишлаб чиқилган ва фойдаланилган манба маълумотлар, агар қўлланиладиган бўлса, бозор иштирокчилари актив ёки мажбуриятга нарх белгилашда фойдаланадиган тахминларни акс эттириш-эттирмаслиги; ва</w:t>
      </w:r>
    </w:p>
    <w:p w14:paraId="60D5A944"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(d)</w:t>
      </w:r>
      <w:r w:rsidRPr="007B4136">
        <w:rPr>
          <w:color w:val="auto"/>
          <w:lang w:val="uz-Cyrl-UZ"/>
        </w:rPr>
        <w:tab/>
        <w:t xml:space="preserve">Ҳаққоний қиймат ўлчови брокер котировкасига асосланганда, брокер котировкаси: </w:t>
      </w:r>
    </w:p>
    <w:p w14:paraId="7FCB75FB" w14:textId="77777777" w:rsidR="00F5303F" w:rsidRPr="007B4136" w:rsidRDefault="00F5303F" w:rsidP="00951CB3">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7B4136">
        <w:rPr>
          <w:rFonts w:ascii="Times New Roman" w:hAnsi="Times New Roman" w:cs="Times New Roman"/>
          <w:sz w:val="20"/>
          <w:szCs w:val="20"/>
          <w:lang w:val="uz-Cyrl-UZ"/>
        </w:rPr>
        <w:t>(i)</w:t>
      </w:r>
      <w:r w:rsidRPr="007B4136">
        <w:rPr>
          <w:rFonts w:ascii="Times New Roman" w:hAnsi="Times New Roman" w:cs="Times New Roman"/>
          <w:sz w:val="20"/>
          <w:szCs w:val="20"/>
          <w:lang w:val="uz-Cyrl-UZ"/>
        </w:rPr>
        <w:tab/>
        <w:t>Айнан шу турдаги молиявий восита билан операцияларни амалга оширадиган бозор шакллантирувчидан олинган-олинмаганлиги;</w:t>
      </w:r>
    </w:p>
    <w:p w14:paraId="3B7A2E0C" w14:textId="77777777" w:rsidR="00F5303F" w:rsidRPr="007B4136" w:rsidRDefault="00F5303F" w:rsidP="00951CB3">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7B4136">
        <w:rPr>
          <w:rFonts w:ascii="Times New Roman" w:hAnsi="Times New Roman" w:cs="Times New Roman"/>
          <w:sz w:val="20"/>
          <w:szCs w:val="20"/>
          <w:lang w:val="uz-Cyrl-UZ"/>
        </w:rPr>
        <w:t>(ii)</w:t>
      </w:r>
      <w:r w:rsidRPr="007B4136">
        <w:rPr>
          <w:rFonts w:ascii="Times New Roman" w:hAnsi="Times New Roman" w:cs="Times New Roman"/>
          <w:sz w:val="20"/>
          <w:szCs w:val="20"/>
          <w:lang w:val="uz-Cyrl-UZ"/>
        </w:rPr>
        <w:tab/>
        <w:t xml:space="preserve">Мажбурий ёки номажбурий эканлиги, бунда мажбурий таклифларга асосланган котировкаларга кўпроқ эътибор қаратилади; ва </w:t>
      </w:r>
    </w:p>
    <w:p w14:paraId="5945529B" w14:textId="77777777" w:rsidR="00F5303F" w:rsidRPr="007B4136" w:rsidRDefault="00F5303F" w:rsidP="00951CB3">
      <w:pPr>
        <w:pStyle w:val="31"/>
        <w:tabs>
          <w:tab w:val="left" w:pos="1642"/>
          <w:tab w:val="left" w:pos="1814"/>
        </w:tabs>
        <w:spacing w:line="240" w:lineRule="auto"/>
        <w:ind w:left="1642" w:hanging="547"/>
        <w:rPr>
          <w:rFonts w:ascii="Times New Roman" w:hAnsi="Times New Roman" w:cs="Times New Roman"/>
          <w:sz w:val="20"/>
          <w:szCs w:val="20"/>
          <w:lang w:val="uz-Cyrl-UZ"/>
        </w:rPr>
      </w:pPr>
      <w:r w:rsidRPr="007B4136">
        <w:rPr>
          <w:rFonts w:ascii="Times New Roman" w:hAnsi="Times New Roman" w:cs="Times New Roman"/>
          <w:sz w:val="20"/>
          <w:szCs w:val="20"/>
          <w:lang w:val="uz-Cyrl-UZ"/>
        </w:rPr>
        <w:t>(iii)</w:t>
      </w:r>
      <w:r w:rsidRPr="007B4136">
        <w:rPr>
          <w:rFonts w:ascii="Times New Roman" w:hAnsi="Times New Roman" w:cs="Times New Roman"/>
          <w:sz w:val="20"/>
          <w:szCs w:val="20"/>
          <w:lang w:val="uz-Cyrl-UZ"/>
        </w:rPr>
        <w:tab/>
        <w:t>Қўлланиладиган молиявий ҳисобот концептуал асослари талаб қилганда, молиявий ҳисоботлар санасидаги бозор шароитларини акс эттириш-эттирмаслиги.</w:t>
      </w:r>
    </w:p>
    <w:p w14:paraId="537EF2C1" w14:textId="77777777" w:rsidR="00F5303F" w:rsidRPr="007B4136" w:rsidRDefault="00F5303F" w:rsidP="00951CB3">
      <w:pPr>
        <w:pStyle w:val="ListA"/>
        <w:spacing w:line="240" w:lineRule="auto"/>
        <w:rPr>
          <w:color w:val="auto"/>
          <w:lang w:val="uz-Cyrl-UZ"/>
        </w:rPr>
      </w:pPr>
      <w:r w:rsidRPr="007B4136">
        <w:rPr>
          <w:color w:val="auto"/>
          <w:lang w:val="uz-Cyrl-UZ"/>
        </w:rPr>
        <w:t xml:space="preserve">А129.Ташқи ахборот манбаидан олинган ахборот аудит далили сифатида ишлатилганда, аудитор учун тегишли мулоҳаза ахборот олиниши мумкин-мумкинмаслиги, ёки ахборот ташқи ахборот манбаи томонидан қўлланиладиган методлар, тахминлар ва бошқа маълумотларни тушуниш учун етарлича батафсил бўлиш-бўлмаслиги бўлиши мумкин. Бу баъзи жиҳатларда чекланган бўлиши мумкин ва шунинг учун аудиторнинг бажариладиган тартиб-таомилларларнинг характери, муддати ва кўлами ҳақидаги мулоҳазасига таъсир қилиши мумкин. Масалан, нархлаш хизматлари кўпинча ўз методлари ва тахминлари ҳақидаги маълумотларни алоҳида қимматли қоғозлар ўрнига актив синфи бўйича тақдим этади. Брокерлар кўпинча алоҳида қимматли қоғозлар учун брокер индикатив котировкаларини тақдим этишда ўзларининг манба маълумотлари ва тахминлари ҳақида фақат чекланган маълумот беради. 500-сон АХСнинг А44-банди ташқи ахборот манбаи томонидан қўллаб-қувватловчи ахборот тақдим этишга қўйилган чекловлар бўйича кўрсатмалар тақдим этади. </w:t>
      </w:r>
    </w:p>
    <w:p w14:paraId="4833A5E9" w14:textId="77777777" w:rsidR="00F5303F" w:rsidRPr="007B4136" w:rsidRDefault="00F5303F" w:rsidP="00951CB3">
      <w:pPr>
        <w:pStyle w:val="ListA"/>
        <w:spacing w:before="0" w:line="240" w:lineRule="auto"/>
        <w:rPr>
          <w:color w:val="auto"/>
          <w:lang w:val="uz-Cyrl-UZ"/>
        </w:rPr>
      </w:pPr>
      <w:r w:rsidRPr="007B4136">
        <w:rPr>
          <w:color w:val="auto"/>
          <w:lang w:val="uz-Cyrl-UZ"/>
        </w:rPr>
        <w:t>Раҳбарият эксперти</w:t>
      </w:r>
    </w:p>
    <w:p w14:paraId="0070C6A5" w14:textId="77777777" w:rsidR="00F5303F" w:rsidRPr="007B4136" w:rsidRDefault="00F5303F" w:rsidP="00951CB3">
      <w:pPr>
        <w:pStyle w:val="ListA"/>
        <w:spacing w:line="240" w:lineRule="auto"/>
        <w:rPr>
          <w:color w:val="auto"/>
          <w:lang w:val="uz-Cyrl-UZ"/>
        </w:rPr>
      </w:pPr>
      <w:r w:rsidRPr="007B4136">
        <w:rPr>
          <w:color w:val="auto"/>
          <w:lang w:val="uz-Cyrl-UZ"/>
        </w:rPr>
        <w:t>А130.</w:t>
      </w:r>
      <w:r w:rsidRPr="007B4136">
        <w:rPr>
          <w:color w:val="auto"/>
          <w:lang w:val="uz-Cyrl-UZ"/>
        </w:rPr>
        <w:tab/>
        <w:t xml:space="preserve">Раҳбарият эксперти томонидан амалга оширилган ёки аниқланган ҳисоб баҳоларига тегишли тахминлар раҳбарият томонидан ҳисоб баҳосини амалга оширишда фойдаланилганда раҳбариятнинг тахминларига айланади. Шунга кўра, аудитор ушбу АХСнинг тегишли талабларини бу тахминларга нисбатан қўллайди. </w:t>
      </w:r>
    </w:p>
    <w:p w14:paraId="2506F54C" w14:textId="77777777" w:rsidR="004E67F2" w:rsidRDefault="00F5303F" w:rsidP="00951CB3">
      <w:pPr>
        <w:pStyle w:val="ListA"/>
        <w:spacing w:line="240" w:lineRule="auto"/>
        <w:rPr>
          <w:color w:val="auto"/>
          <w:lang w:val="uz-Cyrl-UZ"/>
        </w:rPr>
      </w:pPr>
      <w:r w:rsidRPr="007B4136">
        <w:rPr>
          <w:color w:val="auto"/>
          <w:lang w:val="uz-Cyrl-UZ"/>
        </w:rPr>
        <w:t>А131.</w:t>
      </w:r>
      <w:r w:rsidRPr="007B4136">
        <w:rPr>
          <w:color w:val="auto"/>
          <w:lang w:val="uz-Cyrl-UZ"/>
        </w:rPr>
        <w:tab/>
        <w:t>Агар раҳбарият экспертининг иши ҳисоб баҳола</w:t>
      </w:r>
    </w:p>
    <w:p w14:paraId="01816A1B" w14:textId="150D6E16" w:rsidR="00F5303F" w:rsidRPr="007B4136" w:rsidRDefault="006D6A99" w:rsidP="00951CB3">
      <w:pPr>
        <w:pStyle w:val="ListA"/>
        <w:spacing w:line="240" w:lineRule="auto"/>
        <w:rPr>
          <w:color w:val="auto"/>
          <w:lang w:val="uz-Cyrl-UZ"/>
        </w:rPr>
      </w:pPr>
      <w:r w:rsidRPr="006D6A99">
        <w:rPr>
          <w:color w:val="auto"/>
          <w:lang w:val="uz-Cyrl-UZ"/>
        </w:rPr>
        <w:t xml:space="preserve"> </w:t>
      </w:r>
      <w:r>
        <w:rPr>
          <w:color w:val="auto"/>
          <w:lang w:val="uz-Cyrl-UZ"/>
        </w:rPr>
        <w:tab/>
      </w:r>
      <w:r w:rsidR="00F5303F" w:rsidRPr="007B4136">
        <w:rPr>
          <w:color w:val="auto"/>
          <w:lang w:val="uz-Cyrl-UZ"/>
        </w:rPr>
        <w:t>рига тегишли методлар ёки маълумотлар манбаларидан фойдаланишни, ёки молиявий ҳисоботларга киритиш учун тахминий баҳолашда муайян нуқта ёки тегишли маълумотларни ёритиб бериш билан боғлиқ топилмалар ёки хулосаларни ишлаб чиқиш ёки тақдим этишни ўз ичига олса, ушбу АХСнинг 21–29-бандларидаги талаблар аудиторга 500-сон АХСнинг 8(c)-бандини қўллашда ёрдам бериши мумкин.</w:t>
      </w:r>
    </w:p>
    <w:p w14:paraId="5CD05032" w14:textId="77777777" w:rsidR="00F5303F" w:rsidRPr="007B4136" w:rsidRDefault="00F5303F" w:rsidP="00951CB3">
      <w:pPr>
        <w:pStyle w:val="ListA"/>
        <w:spacing w:before="0" w:line="240" w:lineRule="auto"/>
        <w:rPr>
          <w:color w:val="auto"/>
          <w:lang w:val="uz-Cyrl-UZ"/>
        </w:rPr>
      </w:pPr>
      <w:r w:rsidRPr="007B4136">
        <w:rPr>
          <w:color w:val="auto"/>
          <w:lang w:val="uz-Cyrl-UZ"/>
        </w:rPr>
        <w:t>Хизмат кўрсатувчи ташкилотлар</w:t>
      </w:r>
    </w:p>
    <w:p w14:paraId="3EA170F5" w14:textId="77777777" w:rsidR="00F5303F" w:rsidRPr="007B4136" w:rsidRDefault="00F5303F" w:rsidP="00951CB3">
      <w:pPr>
        <w:pStyle w:val="ListA"/>
        <w:spacing w:line="240" w:lineRule="auto"/>
        <w:rPr>
          <w:color w:val="auto"/>
          <w:lang w:val="uz-Cyrl-UZ"/>
        </w:rPr>
      </w:pPr>
      <w:r w:rsidRPr="007B4136">
        <w:rPr>
          <w:color w:val="auto"/>
          <w:lang w:val="uz-Cyrl-UZ"/>
        </w:rPr>
        <w:lastRenderedPageBreak/>
        <w:t>А132.</w:t>
      </w:r>
      <w:r w:rsidRPr="007B4136">
        <w:rPr>
          <w:color w:val="auto"/>
          <w:lang w:val="uz-Cyrl-UZ"/>
        </w:rPr>
        <w:tab/>
        <w:t>402-сон АХС</w:t>
      </w:r>
      <w:r w:rsidRPr="007B4136">
        <w:rPr>
          <w:rStyle w:val="af0"/>
          <w:color w:val="auto"/>
          <w:lang w:val="uz-Cyrl-UZ"/>
        </w:rPr>
        <w:footnoteReference w:id="58"/>
      </w:r>
      <w:r w:rsidRPr="007B4136">
        <w:rPr>
          <w:color w:val="auto"/>
          <w:lang w:val="uz-Cyrl-UZ"/>
        </w:rPr>
        <w:t xml:space="preserve"> хизмат кўрсатувчи ташкилот томонидан тақдим этилган хизматларни, шу жумладан ички назоратни аудиторнинг тушуниши, шунингдек муҳим бузиб кўрсатиш баҳоланган рискларига аудиторнинг жавобларини кўриб чиқади. Субъект ҳисоб баҳолариини амалга оширишда хизмат кўрсатувчи ташкилотнинг хизматларидан фойдаланганда, 402-сон АХСдаги талаблар ва кўрсатмалар шунинг учун аудиторга ушбу АХСнинг талабларини қўллашда ёрдам бериши мумкин.</w:t>
      </w:r>
    </w:p>
    <w:p w14:paraId="5277299D" w14:textId="77777777" w:rsidR="00F5303F" w:rsidRPr="007B4136" w:rsidRDefault="00F5303F" w:rsidP="00951CB3">
      <w:pPr>
        <w:pStyle w:val="ListA"/>
        <w:spacing w:before="0" w:line="240" w:lineRule="auto"/>
        <w:ind w:left="0" w:firstLine="0"/>
        <w:rPr>
          <w:b/>
          <w:bCs/>
          <w:color w:val="auto"/>
          <w:lang w:val="ru-RU"/>
        </w:rPr>
      </w:pPr>
      <w:proofErr w:type="spellStart"/>
      <w:r w:rsidRPr="007B4136">
        <w:rPr>
          <w:b/>
          <w:bCs/>
          <w:color w:val="auto"/>
          <w:lang w:val="ru-RU"/>
        </w:rPr>
        <w:t>Раҳбариятнинг</w:t>
      </w:r>
      <w:proofErr w:type="spellEnd"/>
      <w:r w:rsidRPr="007B4136">
        <w:rPr>
          <w:b/>
          <w:bCs/>
          <w:color w:val="auto"/>
          <w:lang w:val="ru-RU"/>
        </w:rPr>
        <w:t xml:space="preserve"> </w:t>
      </w:r>
      <w:proofErr w:type="spellStart"/>
      <w:r w:rsidRPr="007B4136">
        <w:rPr>
          <w:b/>
          <w:bCs/>
          <w:color w:val="auto"/>
          <w:lang w:val="ru-RU"/>
        </w:rPr>
        <w:t>эҳтимолий</w:t>
      </w:r>
      <w:proofErr w:type="spellEnd"/>
      <w:r w:rsidRPr="007B4136">
        <w:rPr>
          <w:b/>
          <w:bCs/>
          <w:color w:val="auto"/>
          <w:lang w:val="ru-RU"/>
        </w:rPr>
        <w:t xml:space="preserve"> манипуляция </w:t>
      </w:r>
      <w:proofErr w:type="spellStart"/>
      <w:r w:rsidRPr="007B4136">
        <w:rPr>
          <w:b/>
          <w:bCs/>
          <w:color w:val="auto"/>
          <w:lang w:val="ru-RU"/>
        </w:rPr>
        <w:t>аломатлари</w:t>
      </w:r>
      <w:proofErr w:type="spellEnd"/>
      <w:r w:rsidRPr="007B4136">
        <w:rPr>
          <w:b/>
          <w:bCs/>
          <w:color w:val="auto"/>
          <w:lang w:val="ru-RU"/>
        </w:rPr>
        <w:t xml:space="preserve"> </w:t>
      </w:r>
      <w:r w:rsidRPr="00023AFE">
        <w:rPr>
          <w:color w:val="auto"/>
          <w:lang w:val="ru-RU"/>
        </w:rPr>
        <w:t xml:space="preserve">(32-бандга </w:t>
      </w:r>
      <w:proofErr w:type="spellStart"/>
      <w:r w:rsidRPr="00023AFE">
        <w:rPr>
          <w:color w:val="auto"/>
          <w:lang w:val="ru-RU"/>
        </w:rPr>
        <w:t>қаранг</w:t>
      </w:r>
      <w:proofErr w:type="spellEnd"/>
      <w:r w:rsidRPr="00023AFE">
        <w:rPr>
          <w:color w:val="auto"/>
          <w:lang w:val="ru-RU"/>
        </w:rPr>
        <w:t>)</w:t>
      </w:r>
    </w:p>
    <w:p w14:paraId="4084583B" w14:textId="77777777" w:rsidR="00F5303F" w:rsidRPr="007B4136" w:rsidRDefault="00F5303F" w:rsidP="00951CB3">
      <w:pPr>
        <w:pStyle w:val="ListA"/>
        <w:spacing w:line="240" w:lineRule="auto"/>
        <w:rPr>
          <w:color w:val="auto"/>
          <w:lang w:val="uz-Cyrl-UZ"/>
        </w:rPr>
      </w:pPr>
      <w:r w:rsidRPr="007B4136">
        <w:rPr>
          <w:color w:val="auto"/>
          <w:lang w:val="uz-Cyrl-UZ"/>
        </w:rPr>
        <w:t>А133.</w:t>
      </w:r>
      <w:r w:rsidRPr="007B4136">
        <w:rPr>
          <w:color w:val="auto"/>
          <w:lang w:val="uz-Cyrl-UZ"/>
        </w:rPr>
        <w:tab/>
        <w:t xml:space="preserve">Раҳбарият манипуляцияни ҳисоб даражасида аниқлаш қийин бўлиши мумкин ва аудитор томонидан фақат ҳисоб баҳоларии гуруҳларини, барча ҳисоб баҳолариини умумий ҳолда кўриб чиқишда, ёки бир қатор ҳисоб даврлари давомида кузатилганда аниқланиши мумкин. Масалан, агар молиявий ҳисоботлардаги ҳисоб баҳоларии алоҳида оқилона деб ҳисобланса-да, лекин раҳбариятнинг тахминий баҳолашда муайян нуқтавий баҳосилари доимий равишда раҳбарият учун қулайроқ молиявий ҳисобот натижасини тақдим этадиган аудиторнинг оқилона натижалар диапазонининг бир чеккасига томон йўналган бўлса, бундай ҳолатлар раҳбарият томонидан эҳтимолий нохолисликни кўрсатиши мумкин. </w:t>
      </w:r>
    </w:p>
    <w:p w14:paraId="3039B45D" w14:textId="77777777" w:rsidR="00F5303F" w:rsidRPr="007B4136" w:rsidRDefault="00F5303F" w:rsidP="00951CB3">
      <w:pPr>
        <w:pStyle w:val="ListA"/>
        <w:spacing w:line="240" w:lineRule="auto"/>
        <w:rPr>
          <w:color w:val="auto"/>
          <w:lang w:val="uz-Cyrl-UZ"/>
        </w:rPr>
      </w:pPr>
      <w:r w:rsidRPr="007B4136">
        <w:rPr>
          <w:color w:val="auto"/>
          <w:lang w:val="uz-Cyrl-UZ"/>
        </w:rPr>
        <w:t>А134.</w:t>
      </w:r>
      <w:r w:rsidRPr="007B4136">
        <w:rPr>
          <w:color w:val="auto"/>
          <w:lang w:val="uz-Cyrl-UZ"/>
        </w:rPr>
        <w:tab/>
        <w:t>Ҳисоб баҳоларига нисбатан раҳбариятнинг эҳтимолий манипуляция аломатларига мисоллар қуйидагиларни ўз ичига олади:</w:t>
      </w:r>
    </w:p>
    <w:p w14:paraId="30C920F6"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Раҳбарият шароитларда ўзгариш юз берган деб субъектив баҳолаш ўтказганда, ҳисоб баҳосисидаги ёки уни амалга ошириш методидаги ўзгаришлар. </w:t>
      </w:r>
    </w:p>
    <w:p w14:paraId="2F025AA7"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 мақсадлари учун қулай бўлган тахминий баҳолашда муайян нуқтани берадиган аҳамиятли тахминлар ёки маълумотларни танлаш ёки ишлаб чиқиш.</w:t>
      </w:r>
    </w:p>
    <w:p w14:paraId="085C97FB"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Оптимизм ёки пессимизм намунасини кўрсатиши мумкин бўлган тахминий баҳолашда муайян нуқтани танлаш.</w:t>
      </w:r>
    </w:p>
    <w:p w14:paraId="633F2D75" w14:textId="5F42F221" w:rsidR="00F5303F" w:rsidRPr="007B4136" w:rsidRDefault="00023AFE" w:rsidP="00951CB3">
      <w:pPr>
        <w:pStyle w:val="ListA"/>
        <w:spacing w:line="240" w:lineRule="auto"/>
        <w:rPr>
          <w:color w:val="auto"/>
          <w:lang w:val="uz-Cyrl-UZ"/>
        </w:rPr>
      </w:pPr>
      <w:r>
        <w:rPr>
          <w:color w:val="auto"/>
          <w:lang w:val="uz-Cyrl-UZ"/>
        </w:rPr>
        <w:tab/>
      </w:r>
      <w:r w:rsidR="00F5303F" w:rsidRPr="007B4136">
        <w:rPr>
          <w:color w:val="auto"/>
          <w:lang w:val="uz-Cyrl-UZ"/>
        </w:rPr>
        <w:t>Бундай аломатлар аниқланганда, тасдиқлар ёки молиявий ҳисобот даражасида муҳим бузиб кўрсатиш риски мавжуд бўлиши мумкин. Раҳбариятнинг эҳтимолий манипуляция аломатларининг ўзи алоҳида ҳисоб баҳолариининг оқилоналиги бўйича хулосалар чиқариш мақсадларида бузиб кўрсатишларни ташкил этмайди. Бироқ, баъзи ҳолларда аудит далиллари оддийгина раҳбарият манипуляциянинг кўрсаткичи эмас, балки бузиб кўрсатишга ишора қилиши мумкин.</w:t>
      </w:r>
    </w:p>
    <w:p w14:paraId="09BFC0F7" w14:textId="77777777" w:rsidR="00F5303F" w:rsidRPr="007B4136" w:rsidRDefault="00F5303F" w:rsidP="00951CB3">
      <w:pPr>
        <w:pStyle w:val="ListA"/>
        <w:spacing w:line="240" w:lineRule="auto"/>
        <w:rPr>
          <w:color w:val="auto"/>
          <w:lang w:val="uz-Cyrl-UZ"/>
        </w:rPr>
      </w:pPr>
      <w:r w:rsidRPr="007B4136">
        <w:rPr>
          <w:color w:val="auto"/>
          <w:lang w:val="uz-Cyrl-UZ"/>
        </w:rPr>
        <w:t>А135.</w:t>
      </w:r>
      <w:r w:rsidRPr="007B4136">
        <w:rPr>
          <w:color w:val="auto"/>
          <w:lang w:val="uz-Cyrl-UZ"/>
        </w:rPr>
        <w:tab/>
        <w:t>Раҳбариятнинг эҳтимолий манипуляция аломатлари аудиторнинг рискларни баҳолаши ва тегишли жавоблари мос бўлиб қолиш-қолмаслиги ҳақидаги хулосасига таъсир қилиши мумкин. Аудитор шунингдек аудитнинг бошқа жиҳатлари учун оқибатларни, шу жумладан ҳисоб баҳолариини амалга оширишда раҳбариятнинг мулоҳазаларининг мослигини янада сўроққа тутиш зарурлигини кўриб чиқиши керак бўлиши мумкин. Бундан ташқари, раҳбариятнинг эҳтимолий манипуляция аломатлари 700-сон АХС (таҳрир қилинган)</w:t>
      </w:r>
      <w:r w:rsidRPr="007B4136">
        <w:rPr>
          <w:rStyle w:val="af0"/>
          <w:color w:val="auto"/>
          <w:lang w:val="uz-Cyrl-UZ"/>
        </w:rPr>
        <w:footnoteReference w:id="59"/>
      </w:r>
      <w:r w:rsidRPr="007B4136">
        <w:rPr>
          <w:color w:val="auto"/>
          <w:lang w:val="uz-Cyrl-UZ"/>
        </w:rPr>
        <w:t xml:space="preserve"> муҳокама қилинганидек, умуман олганда молиявий ҳисоботлар муҳим бузиб кўрсатишдан холи эканлиги ҳақидаги аудиторнинг хулосасига таъсир қилиши мумкин. </w:t>
      </w:r>
    </w:p>
    <w:p w14:paraId="1C5A86F2" w14:textId="77777777" w:rsidR="00F5303F" w:rsidRPr="007B4136" w:rsidRDefault="00F5303F" w:rsidP="00951CB3">
      <w:pPr>
        <w:pStyle w:val="ListA"/>
        <w:spacing w:line="240" w:lineRule="auto"/>
        <w:rPr>
          <w:color w:val="auto"/>
          <w:lang w:val="uz-Cyrl-UZ"/>
        </w:rPr>
      </w:pPr>
      <w:r w:rsidRPr="007B4136">
        <w:rPr>
          <w:color w:val="auto"/>
          <w:lang w:val="uz-Cyrl-UZ"/>
        </w:rPr>
        <w:t>А136.</w:t>
      </w:r>
      <w:r w:rsidRPr="007B4136">
        <w:rPr>
          <w:color w:val="auto"/>
          <w:lang w:val="uz-Cyrl-UZ"/>
        </w:rPr>
        <w:tab/>
        <w:t>Бундан ташқари, 240-сон АХСни қўллашда, аудитор молиявий ҳисоботларга киритилган ҳисоб баҳоларини амалга оширишда раҳбариятнинг мулоҳазалари ва қарорлари фирибгарлик туфайли муҳим бузиб кўрсатишни ифодалаши мумкин бўлган эҳтимолий нохолисликни кўрсатиш-кўрсатмаслигини баҳолаши талаб қилинади.</w:t>
      </w:r>
      <w:r w:rsidRPr="007B4136">
        <w:rPr>
          <w:rStyle w:val="af0"/>
          <w:color w:val="auto"/>
          <w:lang w:val="uz-Cyrl-UZ"/>
        </w:rPr>
        <w:footnoteReference w:id="60"/>
      </w:r>
      <w:r w:rsidRPr="007B4136">
        <w:rPr>
          <w:color w:val="auto"/>
          <w:lang w:val="uz-Cyrl-UZ"/>
        </w:rPr>
        <w:t xml:space="preserve"> Фирибгарлик билан боғлиқ молиявий ҳисобот бериш кўпинча ҳисоб баҳолариининг атайлаб бузиб кўрсатилиши орқали амалга оширилади, бу ҳисоб баҳолариини атайлаб камайтириб ёки ошириб кўрсатишни ўз ичига олиши мумкин. Шунингдек фирибгарлик риски омили бўлиши мумкин бўлган раҳбариятнинг эҳтимолий манипуляция аломатлари аудиторнинг рискларга баҳо беришлари, айниқса фирибгарлик рискларига баҳо бериш ва тегишли жавоблар мос бўлиб қолиш-қолмаслигини қайта баҳолашига сабаб бўлиши мумкин. </w:t>
      </w:r>
    </w:p>
    <w:p w14:paraId="57F7A2C4" w14:textId="77777777" w:rsidR="00F5303F" w:rsidRPr="007B4136" w:rsidRDefault="00F5303F" w:rsidP="00951CB3">
      <w:pPr>
        <w:pStyle w:val="ListA"/>
        <w:spacing w:before="0" w:line="240" w:lineRule="auto"/>
        <w:ind w:left="0" w:firstLine="0"/>
        <w:rPr>
          <w:b/>
          <w:bCs/>
          <w:color w:val="auto"/>
          <w:lang w:val="uz-Cyrl-UZ"/>
        </w:rPr>
      </w:pPr>
      <w:r w:rsidRPr="007B4136">
        <w:rPr>
          <w:b/>
          <w:bCs/>
          <w:color w:val="auto"/>
          <w:lang w:val="uz-Cyrl-UZ"/>
        </w:rPr>
        <w:t xml:space="preserve">Бажарилган аудиторлик тартиб-таомилларига асосланган умумий баҳолаш </w:t>
      </w:r>
      <w:r w:rsidRPr="00023AFE">
        <w:rPr>
          <w:color w:val="auto"/>
          <w:lang w:val="uz-Cyrl-UZ"/>
        </w:rPr>
        <w:t>(33-бандга қаранг)</w:t>
      </w:r>
    </w:p>
    <w:p w14:paraId="522C2387" w14:textId="77777777" w:rsidR="00F5303F" w:rsidRPr="007B4136" w:rsidRDefault="00F5303F" w:rsidP="00951CB3">
      <w:pPr>
        <w:pStyle w:val="ListA"/>
        <w:spacing w:line="240" w:lineRule="auto"/>
        <w:rPr>
          <w:color w:val="auto"/>
          <w:vertAlign w:val="superscript"/>
          <w:lang w:val="uz-Cyrl-UZ"/>
        </w:rPr>
      </w:pPr>
      <w:r w:rsidRPr="007B4136">
        <w:rPr>
          <w:color w:val="auto"/>
          <w:lang w:val="uz-Cyrl-UZ"/>
        </w:rPr>
        <w:t>А137.</w:t>
      </w:r>
      <w:r w:rsidRPr="007B4136">
        <w:rPr>
          <w:color w:val="auto"/>
          <w:lang w:val="uz-Cyrl-UZ"/>
        </w:rPr>
        <w:tab/>
        <w:t xml:space="preserve"> Аудитор режалаштирилган аудиторлик тартиб-таомилларини бажараётганида, олинган аудит далиллари аудиторни бошқа режалаштирилган аудиторлик тартиб-таомилларининг характери, муддати ёки кўламини ўзгартиришга мажбур қилиши мумкин.</w:t>
      </w:r>
      <w:r w:rsidRPr="007B4136">
        <w:rPr>
          <w:rStyle w:val="af0"/>
          <w:color w:val="auto"/>
          <w:lang w:val="uz-Cyrl-UZ"/>
        </w:rPr>
        <w:footnoteReference w:id="61"/>
      </w:r>
      <w:r w:rsidRPr="007B4136">
        <w:rPr>
          <w:color w:val="auto"/>
          <w:lang w:val="uz-Cyrl-UZ"/>
        </w:rPr>
        <w:t xml:space="preserve"> Ҳисоб баҳоларига нисбатан, аудит далилларини олиш учун тартиб-таомилларларни бажариш орқали аудиторнинг эътиборига рискларни баҳолаш асосланган ахборотдан сезиларли даражада фарқ қиладиган ахборот келиши мумкин. Масалан, аудитор муҳим бузиб кўрсатиш баҳо беринган рискининг ягона сабаби ҳисоб баҳосини амалга оширишда қўлланиладиган субъективлик деб аниқлаши мумкин. Бироқ, муҳим бузиб кўрсатиш баҳо беринган рискларига жавоб бериш учун тартиб-таомилларларни бажариш пайтида, аудитор ҳисоб баҳоси дастлаб ўйланганидан кўра мураккаброқ эканлигини аниқлаши мумкин, бу муҳим бузиб кўрсатиш рискини баҳолашни шубҳа остига қўйиши мумкин (масалан, ажралмас риск мураккаблик таъсири туфайли ажралмас риск спектрининг юқори чеккасида қайта баҳо берилиши керак бўлиши мумкин) ва шунинг учун аудитор етарли ва муносиб аудит далилларини олиш учун қўшимча аудиторлик тартиб-таомиллари ни бажариши керак бўлиши мумкин.</w:t>
      </w:r>
      <w:r w:rsidRPr="007B4136">
        <w:rPr>
          <w:rStyle w:val="af0"/>
          <w:color w:val="auto"/>
          <w:lang w:val="uz-Cyrl-UZ"/>
        </w:rPr>
        <w:footnoteReference w:id="62"/>
      </w:r>
    </w:p>
    <w:p w14:paraId="025BC238" w14:textId="77777777" w:rsidR="00F5303F" w:rsidRPr="007B4136" w:rsidRDefault="00F5303F" w:rsidP="00951CB3">
      <w:pPr>
        <w:pStyle w:val="ListA"/>
        <w:spacing w:line="240" w:lineRule="auto"/>
        <w:rPr>
          <w:color w:val="auto"/>
          <w:lang w:val="uz-Cyrl-UZ"/>
        </w:rPr>
      </w:pPr>
      <w:r w:rsidRPr="007B4136">
        <w:rPr>
          <w:color w:val="auto"/>
          <w:lang w:val="uz-Cyrl-UZ"/>
        </w:rPr>
        <w:lastRenderedPageBreak/>
        <w:t>А138.</w:t>
      </w:r>
      <w:r w:rsidRPr="007B4136">
        <w:rPr>
          <w:color w:val="auto"/>
          <w:lang w:val="uz-Cyrl-UZ"/>
        </w:rPr>
        <w:tab/>
        <w:t xml:space="preserve"> Тан олинмаган ҳисоб баҳоларига нисбатан, аудиторнинг баҳолашидаги алоҳида эътибор қўлланиладиган молиявий ҳисобот концептуал асосларининг тан олиш мезонлари амалда бажарилган-бажарилмаганлигига қаратилиши мумкин. Ҳисоб баҳоси тан олинмаганда ва аудитор бу ёндашув мос деган хулосага келганда, баъзи молиявий ҳисобот концептуал асослари молиявий ҳисоботларга изоҳларда ҳолатларни ёритиб беришни талаб қилиши мумкин.</w:t>
      </w:r>
    </w:p>
    <w:p w14:paraId="15369F76" w14:textId="77777777" w:rsidR="00F5303F" w:rsidRPr="007B4136" w:rsidRDefault="00F5303F" w:rsidP="00951CB3">
      <w:pPr>
        <w:pStyle w:val="ListA"/>
        <w:spacing w:before="0" w:line="240" w:lineRule="auto"/>
        <w:ind w:left="0" w:firstLine="0"/>
        <w:rPr>
          <w:color w:val="auto"/>
          <w:lang w:val="uz-Cyrl-UZ"/>
        </w:rPr>
      </w:pPr>
      <w:r w:rsidRPr="007B4136">
        <w:rPr>
          <w:color w:val="auto"/>
          <w:lang w:val="uz-Cyrl-UZ"/>
        </w:rPr>
        <w:t>Ҳисоб баҳоларии оқилона ёки бузиб кўрсатилган эканлигини аниқлаш (9, 35-бандларга қаранг)</w:t>
      </w:r>
    </w:p>
    <w:p w14:paraId="6B901F6C" w14:textId="77777777" w:rsidR="00F5303F" w:rsidRPr="007B4136" w:rsidRDefault="00F5303F" w:rsidP="00951CB3">
      <w:pPr>
        <w:pStyle w:val="ListA"/>
        <w:spacing w:line="240" w:lineRule="auto"/>
        <w:rPr>
          <w:color w:val="auto"/>
          <w:lang w:val="uz-Cyrl-UZ"/>
        </w:rPr>
      </w:pPr>
      <w:r w:rsidRPr="007B4136">
        <w:rPr>
          <w:color w:val="auto"/>
          <w:lang w:val="uz-Cyrl-UZ"/>
        </w:rPr>
        <w:t>А139.</w:t>
      </w:r>
      <w:r w:rsidRPr="007B4136">
        <w:rPr>
          <w:color w:val="auto"/>
          <w:lang w:val="uz-Cyrl-UZ"/>
        </w:rPr>
        <w:tab/>
        <w:t>Бажарилган аудиторлик тартиб-таомиллари  ва олинган далилларга асосланган ҳолда, раҳбариятнинг тахминий баҳолашда муайян нуқтавий баҳоси ва тегишли маълумотларни ёритиб бериши оқилона ёки бузиб кўрсатилган эканлигини аниқлашда:</w:t>
      </w:r>
    </w:p>
    <w:p w14:paraId="131273D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Аудит далиллари диапазонни қўллаб-қувватлаганда, диапазоннинг ҳажми кенг бўлиши мумкин ва баъзи ҳолларда умуман молиявий ҳисоботлар учун муҳимликнинг бир неча бараварини ташкил қилиши мумкин (шунингдек А125-бандга қаранг). Кенг диапазон шароитларда мос бўлса-да, бу аудитор учун диапазон ичидаги миқдорларнинг оқилоналиги бўйича етарли ва муносиб аудит далиллари олинган-олинмаганлигини қайта кўриб чиқиш муҳим эканлигини кўрсатиши мумкин.</w:t>
      </w:r>
    </w:p>
    <w:p w14:paraId="45F3A20D" w14:textId="77777777" w:rsidR="00F5303F" w:rsidRPr="007B4136" w:rsidRDefault="00F5303F" w:rsidP="00023AFE">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Аудит далиллари раҳбариятнинг тахминий баҳолашда муайян нуқтавий баҳосидан фарқ қиладиган тахминий баҳолашда муайян нуқтани қўллаб-қувватлаши мумкин. Бундай ҳолларда, аудиторнинг нуқтавий баҳоси ва раҳбариятнинг тахминий баҳолашда муайян нуқтавий баҳоси ўртасидаги фарқ бузиб кўрсатишни ташкил қилади. </w:t>
      </w:r>
    </w:p>
    <w:p w14:paraId="2E9CB27A" w14:textId="77777777" w:rsidR="00F5303F" w:rsidRPr="007B4136" w:rsidRDefault="00F5303F" w:rsidP="00023AFE">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Аудит далиллари раҳбариятнинг тахминий баҳолашда муайян нуқтавий баҳосини ўз ичига олмайдиган диапазонни қўллаб-қувватлаши мумкин. Бундай ҳолларда, бузиб кўрсатиш раҳбариятнинг тахминий баҳолашда муайян нуқтавий баҳоси ва аудиторнинг тахминий баҳо диапазонидаги энг яқин нуқта ўртасидаги фарқдир. </w:t>
      </w:r>
    </w:p>
    <w:p w14:paraId="4C77BF6C" w14:textId="00D7E656" w:rsidR="00F5303F" w:rsidRPr="007B4136" w:rsidRDefault="00F5303F" w:rsidP="00951CB3">
      <w:pPr>
        <w:pStyle w:val="ListA"/>
        <w:spacing w:line="240" w:lineRule="auto"/>
        <w:rPr>
          <w:color w:val="auto"/>
          <w:lang w:val="uz-Cyrl-UZ"/>
        </w:rPr>
      </w:pPr>
      <w:r w:rsidRPr="007B4136">
        <w:rPr>
          <w:color w:val="auto"/>
          <w:lang w:val="uz-Cyrl-UZ"/>
        </w:rPr>
        <w:t>А140.</w:t>
      </w:r>
      <w:r w:rsidR="00023AFE">
        <w:rPr>
          <w:color w:val="auto"/>
          <w:lang w:val="uz-Cyrl-UZ"/>
        </w:rPr>
        <w:tab/>
      </w:r>
      <w:r w:rsidRPr="007B4136">
        <w:rPr>
          <w:color w:val="auto"/>
          <w:lang w:val="uz-Cyrl-UZ"/>
        </w:rPr>
        <w:t>А110–А114-бандлар аудиторга молиявий ҳисоботларга киритиладиган тахминий баҳолашда муайян нуқтани ва тегишли маълумотларни ёритиб беришни танлашда раҳбарият томонидан амалга оширилган танловни баҳолашда ёрдам бериш учун кўрсатмалар тақдим этади.</w:t>
      </w:r>
    </w:p>
    <w:p w14:paraId="28F7688E" w14:textId="77777777" w:rsidR="00F5303F" w:rsidRPr="007B4136" w:rsidRDefault="00F5303F" w:rsidP="00951CB3">
      <w:pPr>
        <w:pStyle w:val="ListA"/>
        <w:spacing w:line="240" w:lineRule="auto"/>
        <w:rPr>
          <w:color w:val="auto"/>
          <w:lang w:val="uz-Cyrl-UZ"/>
        </w:rPr>
      </w:pPr>
      <w:r w:rsidRPr="007B4136">
        <w:rPr>
          <w:color w:val="auto"/>
          <w:lang w:val="uz-Cyrl-UZ"/>
        </w:rPr>
        <w:t>А141.</w:t>
      </w:r>
      <w:r w:rsidRPr="007B4136">
        <w:rPr>
          <w:color w:val="auto"/>
          <w:lang w:val="uz-Cyrl-UZ"/>
        </w:rPr>
        <w:tab/>
        <w:t>Аудиторнинг қўшимча аудиторлик тартиб-таомиллари  раҳбарият ҳисоб баҳосини қандай амалга оширганлигини текширишни ёки аудиторнинг нуқтавий баҳоси ёки аудиторнинг тахминий баҳо диапазонини ишлаб чиқишни ўз ичига олганда, аудитор 26(б) ва 29(б)-бандларга мувофиқ баҳолаш ноаниқлигини тавсифловчи маълумотларни ёритиб бериш ва 31-бандга мувофиқ бошқа маълумотларни ёритиб бериш ҳақида етарли ва муносиб аудит далилларини олиши шарт. Кейин аудитор 35-бандга мувофиқ, ҳисоб баҳоларии ва тегишли маълумотларни ёритиб бериш қўлланиладиган молиявий ҳисобот концептуал асослари контекстида оқилона ёки бузиб кўрсатилган эканлиги ҳақидаги умумий баҳолашнинг бир қисми сифатида маълумотларни ёритиб бериш ҳақида олинган аудит далилларини кўриб чиқади.</w:t>
      </w:r>
    </w:p>
    <w:p w14:paraId="3672CCA7" w14:textId="77777777" w:rsidR="00F5303F" w:rsidRPr="007B4136" w:rsidRDefault="00F5303F" w:rsidP="00951CB3">
      <w:pPr>
        <w:pStyle w:val="ListA"/>
        <w:spacing w:line="240" w:lineRule="auto"/>
        <w:rPr>
          <w:color w:val="auto"/>
          <w:vertAlign w:val="superscript"/>
          <w:lang w:val="uz-Cyrl-UZ"/>
        </w:rPr>
      </w:pPr>
      <w:r w:rsidRPr="007B4136">
        <w:rPr>
          <w:color w:val="auto"/>
          <w:lang w:val="uz-Cyrl-UZ"/>
        </w:rPr>
        <w:t>А142.</w:t>
      </w:r>
      <w:r w:rsidRPr="007B4136">
        <w:rPr>
          <w:color w:val="auto"/>
          <w:lang w:val="uz-Cyrl-UZ"/>
        </w:rPr>
        <w:tab/>
        <w:t>450-сон АХС шунингдек сифат маълумотларни ёритиб бериш борасида</w:t>
      </w:r>
      <w:r w:rsidRPr="007B4136">
        <w:rPr>
          <w:rStyle w:val="af0"/>
          <w:color w:val="auto"/>
          <w:lang w:val="uz-Cyrl-UZ"/>
        </w:rPr>
        <w:footnoteReference w:id="63"/>
      </w:r>
      <w:r w:rsidRPr="007B4136">
        <w:rPr>
          <w:color w:val="auto"/>
          <w:lang w:val="uz-Cyrl-UZ"/>
        </w:rPr>
        <w:t xml:space="preserve"> ва маълумотларни ёритиб беришдаги бузиб кўрсатишлар фирибгарликни кўрсатиши мумкин бўлган ҳолатлар борасида</w:t>
      </w:r>
      <w:r w:rsidRPr="007B4136">
        <w:rPr>
          <w:rStyle w:val="af0"/>
          <w:color w:val="auto"/>
          <w:lang w:val="uz-Cyrl-UZ"/>
        </w:rPr>
        <w:footnoteReference w:id="64"/>
      </w:r>
      <w:r w:rsidRPr="007B4136">
        <w:rPr>
          <w:color w:val="auto"/>
          <w:lang w:val="uz-Cyrl-UZ"/>
        </w:rPr>
        <w:t xml:space="preserve"> кўрсатмалар тақдим этади.</w:t>
      </w:r>
    </w:p>
    <w:p w14:paraId="6D21FDEE" w14:textId="77777777" w:rsidR="00F5303F" w:rsidRPr="007B4136" w:rsidRDefault="00F5303F" w:rsidP="00951CB3">
      <w:pPr>
        <w:pStyle w:val="ListA"/>
        <w:spacing w:line="240" w:lineRule="auto"/>
        <w:rPr>
          <w:color w:val="auto"/>
          <w:lang w:val="uz-Cyrl-UZ"/>
        </w:rPr>
      </w:pPr>
      <w:r w:rsidRPr="007B4136">
        <w:rPr>
          <w:color w:val="auto"/>
          <w:lang w:val="uz-Cyrl-UZ"/>
        </w:rPr>
        <w:t>А143.</w:t>
      </w:r>
      <w:r w:rsidRPr="007B4136">
        <w:rPr>
          <w:color w:val="auto"/>
          <w:lang w:val="uz-Cyrl-UZ"/>
        </w:rPr>
        <w:tab/>
        <w:t>Молиявий ҳисоботлар ҳаққоний тақдим этиш концептуал асосларига мувофиқ тайёрланганда, молиявий ҳисоботлар ҳаққоний тақдимотга эришиш-эришмаслиги ҳақидаги аудиторнинг баҳолаши</w:t>
      </w:r>
      <w:r w:rsidRPr="007B4136">
        <w:rPr>
          <w:rStyle w:val="af0"/>
          <w:color w:val="auto"/>
          <w:lang w:val="uz-Cyrl-UZ"/>
        </w:rPr>
        <w:footnoteReference w:id="65"/>
      </w:r>
      <w:r w:rsidRPr="007B4136">
        <w:rPr>
          <w:color w:val="auto"/>
          <w:lang w:val="uz-Cyrl-UZ"/>
        </w:rPr>
        <w:t xml:space="preserve"> молиявий ҳисоботларнинг умумий тақдимоти, тузилиши ва мазмунини кўриб чиқишни, ва молиявий ҳисоботлар, шу жумладан тегишли изоҳлар, операциялар ва ҳодисаларни ҳаққоний тақдимотга эришадиган тарзда акс эттириш-эттирмаслигини кўриб чиқишни ўз ичига олади. Масалан, ҳисоб баҳоси баҳолаш ноаниқлигининг юқори даражасига дучор бўлганда, аудитор ҳаққоний тақдимотга эришиш учун қўшимча маълумотларни ёритиб бериш зарур деб аниқлаши мумкин. Агар раҳбарият бундай қўшимча маълумотларни ёритиб беришни киритмаса, аудитор молиявий ҳисоботлар муҳим даражада бузиб кўрсатилган деган хулосага келиши мумкин.</w:t>
      </w:r>
    </w:p>
    <w:p w14:paraId="4C177671" w14:textId="77777777" w:rsidR="00F5303F" w:rsidRPr="007B4136" w:rsidRDefault="00F5303F" w:rsidP="00951CB3">
      <w:pPr>
        <w:pStyle w:val="ListA"/>
        <w:spacing w:line="240" w:lineRule="auto"/>
        <w:rPr>
          <w:color w:val="auto"/>
          <w:lang w:val="uz-Cyrl-UZ"/>
        </w:rPr>
      </w:pPr>
      <w:r w:rsidRPr="007B4136">
        <w:rPr>
          <w:color w:val="auto"/>
          <w:lang w:val="uz-Cyrl-UZ"/>
        </w:rPr>
        <w:t>А144.</w:t>
      </w:r>
      <w:r w:rsidRPr="007B4136">
        <w:rPr>
          <w:color w:val="auto"/>
          <w:lang w:val="uz-Cyrl-UZ"/>
        </w:rPr>
        <w:tab/>
        <w:t>705-сон АХС (таҳрир қилинган)</w:t>
      </w:r>
      <w:r w:rsidRPr="007B4136">
        <w:rPr>
          <w:rStyle w:val="af0"/>
          <w:color w:val="auto"/>
          <w:lang w:val="uz-Cyrl-UZ"/>
        </w:rPr>
        <w:footnoteReference w:id="66"/>
      </w:r>
      <w:r w:rsidRPr="007B4136">
        <w:rPr>
          <w:color w:val="auto"/>
          <w:lang w:val="uz-Cyrl-UZ"/>
        </w:rPr>
        <w:t xml:space="preserve"> аудитор раҳбариятнинг молиявий ҳисоботлардаги маълумотларни ёритиб бериши етарли эмас ёки чалғитувчи деб ҳисоблаганда, шу жумладан, масалан, баҳолаш ноаниқлигига нисбатан, аудиторлик фикри учун оқибатлар ҳақида кўрсатмалар тақдим этади.</w:t>
      </w:r>
    </w:p>
    <w:p w14:paraId="3B27A4F1" w14:textId="77777777" w:rsidR="00F5303F" w:rsidRPr="007B4136" w:rsidRDefault="00F5303F" w:rsidP="00951CB3">
      <w:pPr>
        <w:pStyle w:val="ListA"/>
        <w:spacing w:before="0" w:line="240" w:lineRule="auto"/>
        <w:rPr>
          <w:b/>
          <w:bCs/>
          <w:color w:val="auto"/>
          <w:lang w:val="ru-RU"/>
        </w:rPr>
      </w:pPr>
      <w:proofErr w:type="spellStart"/>
      <w:r w:rsidRPr="007B4136">
        <w:rPr>
          <w:b/>
          <w:bCs/>
          <w:color w:val="auto"/>
          <w:lang w:val="ru-RU"/>
        </w:rPr>
        <w:t>Ёзма</w:t>
      </w:r>
      <w:proofErr w:type="spellEnd"/>
      <w:r w:rsidRPr="007B4136">
        <w:rPr>
          <w:b/>
          <w:bCs/>
          <w:color w:val="auto"/>
          <w:lang w:val="ru-RU"/>
        </w:rPr>
        <w:t xml:space="preserve"> </w:t>
      </w:r>
      <w:proofErr w:type="spellStart"/>
      <w:r w:rsidRPr="007B4136">
        <w:rPr>
          <w:b/>
          <w:bCs/>
          <w:color w:val="auto"/>
          <w:lang w:val="ru-RU"/>
        </w:rPr>
        <w:t>баёнотлар</w:t>
      </w:r>
      <w:proofErr w:type="spellEnd"/>
      <w:r w:rsidRPr="007B4136">
        <w:rPr>
          <w:b/>
          <w:bCs/>
          <w:color w:val="auto"/>
          <w:lang w:val="ru-RU"/>
        </w:rPr>
        <w:t xml:space="preserve"> </w:t>
      </w:r>
      <w:r w:rsidRPr="00023AFE">
        <w:rPr>
          <w:color w:val="auto"/>
          <w:lang w:val="ru-RU"/>
        </w:rPr>
        <w:t xml:space="preserve">(37-бандга </w:t>
      </w:r>
      <w:proofErr w:type="spellStart"/>
      <w:r w:rsidRPr="00023AFE">
        <w:rPr>
          <w:color w:val="auto"/>
          <w:lang w:val="ru-RU"/>
        </w:rPr>
        <w:t>қаранг</w:t>
      </w:r>
      <w:proofErr w:type="spellEnd"/>
      <w:r w:rsidRPr="00023AFE">
        <w:rPr>
          <w:color w:val="auto"/>
          <w:lang w:val="ru-RU"/>
        </w:rPr>
        <w:t>)</w:t>
      </w:r>
    </w:p>
    <w:p w14:paraId="7AEF8DDC" w14:textId="77777777" w:rsidR="00F5303F" w:rsidRPr="007B4136" w:rsidRDefault="00F5303F" w:rsidP="00951CB3">
      <w:pPr>
        <w:pStyle w:val="ListA"/>
        <w:spacing w:line="240" w:lineRule="auto"/>
        <w:rPr>
          <w:color w:val="auto"/>
          <w:lang w:val="uz-Cyrl-UZ"/>
        </w:rPr>
      </w:pPr>
      <w:r w:rsidRPr="007B4136">
        <w:rPr>
          <w:color w:val="auto"/>
          <w:lang w:val="uz-Cyrl-UZ"/>
        </w:rPr>
        <w:t>А145.</w:t>
      </w:r>
      <w:r w:rsidRPr="007B4136">
        <w:rPr>
          <w:color w:val="auto"/>
          <w:lang w:val="uz-Cyrl-UZ"/>
        </w:rPr>
        <w:tab/>
        <w:t>Махсус ҳисоб баҳоларии ҳақидаги ёзма тасдиқлар қуйидаги тасдиқларни ўз ичига олиши мумкин:</w:t>
      </w:r>
    </w:p>
    <w:p w14:paraId="532228BB"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баҳолариини амалга оширишда қилинган аҳамиятли мулоҳазалар раҳбариятга маълум бўлган барча тегишли ахборотни ҳисобга олганлиги.</w:t>
      </w:r>
    </w:p>
    <w:p w14:paraId="608178DB"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Раҳбарият томонидан ҳисоб баҳолариини амалга оширишда қўлланиладиган методлар, тахминлар ва маълумотларни танлаш ёки қўллашдаги изчиллик ва мослик ҳақида.</w:t>
      </w:r>
    </w:p>
    <w:p w14:paraId="62064B1D"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Фаразлар ҳисоб баҳоларии ва маълумотларни ёритиб беришга тегишли бўлганда, раҳбариятнинг субъект номидан махсус ҳаракат йўналишларини амалга ошириш нияти ва қобилиятини тегишли </w:t>
      </w:r>
      <w:r w:rsidRPr="007B4136">
        <w:rPr>
          <w:color w:val="auto"/>
          <w:lang w:val="uz-Cyrl-UZ"/>
        </w:rPr>
        <w:lastRenderedPageBreak/>
        <w:t>равишда акс эттириши ҳақида.</w:t>
      </w:r>
    </w:p>
    <w:p w14:paraId="267C8468"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баҳолариига тегишли маълумотларни ёритиб бериш, шу жумладан баҳолаш ноаниқлигини тавсифловчи маълумотларни ёритиб бериш, тўлиқ ва қўлланиладиган молиявий ҳисобот концептуал асослари контекстида оқилона эканлиги ҳақида.</w:t>
      </w:r>
    </w:p>
    <w:p w14:paraId="11F060B4"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баҳолариини амалга оширишда тегишли ихтисослаштирилган кўникмалар ёки тажриба қўлланилганлиги ҳақида.</w:t>
      </w:r>
    </w:p>
    <w:p w14:paraId="4DBA817A"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Ҳеч қандай кейинги ҳодисалар молиявий ҳисоботларга киритилган ҳисоб баҳоларии ва тегишли маълумотларни ёритиб беришга тузатишлар киритишни талаб қилмаслиги ҳақида.</w:t>
      </w:r>
    </w:p>
    <w:p w14:paraId="070605FB" w14:textId="77777777" w:rsidR="00F5303F" w:rsidRPr="007B4136" w:rsidRDefault="00F5303F" w:rsidP="00023AFE">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Ҳисоб баҳоларии молиявий ҳисоботларда тан олинмаганда ёки очиб берилмаганда, қўлланиладиган молиявий ҳисобот концептуал асосларининг тан олиш ёки маълумотларни ёритиб бериш мезонлари бажарилмаганлиги ҳақидаги раҳбарият қарорининг мослиги ҳақида.</w:t>
      </w:r>
    </w:p>
    <w:p w14:paraId="0D202DCD" w14:textId="77777777" w:rsidR="00F5303F" w:rsidRPr="007B4136" w:rsidRDefault="00F5303F" w:rsidP="00951CB3">
      <w:pPr>
        <w:pStyle w:val="ListA"/>
        <w:spacing w:before="0" w:line="240" w:lineRule="auto"/>
        <w:ind w:left="0" w:firstLine="0"/>
        <w:rPr>
          <w:b/>
          <w:bCs/>
          <w:color w:val="auto"/>
          <w:lang w:val="uz-Cyrl-UZ"/>
        </w:rPr>
      </w:pPr>
      <w:r w:rsidRPr="007B4136">
        <w:rPr>
          <w:b/>
          <w:bCs/>
          <w:color w:val="auto"/>
          <w:lang w:val="uz-Cyrl-UZ"/>
        </w:rPr>
        <w:t xml:space="preserve">Бошқарув учун масъул шахслар, раҳбарият ёки бошқа тегишли томонлар билан мулоқот </w:t>
      </w:r>
      <w:r w:rsidRPr="00023AFE">
        <w:rPr>
          <w:color w:val="auto"/>
          <w:lang w:val="uz-Cyrl-UZ"/>
        </w:rPr>
        <w:t>(38-бандга қаранг)</w:t>
      </w:r>
    </w:p>
    <w:p w14:paraId="2689CD1E" w14:textId="77777777" w:rsidR="00F5303F" w:rsidRPr="007B4136" w:rsidRDefault="00F5303F" w:rsidP="00951CB3">
      <w:pPr>
        <w:pStyle w:val="ListA"/>
        <w:spacing w:line="240" w:lineRule="auto"/>
        <w:rPr>
          <w:color w:val="auto"/>
          <w:lang w:val="uz-Cyrl-UZ"/>
        </w:rPr>
      </w:pPr>
      <w:r w:rsidRPr="007B4136">
        <w:rPr>
          <w:color w:val="auto"/>
          <w:lang w:val="uz-Cyrl-UZ"/>
        </w:rPr>
        <w:t>А146.</w:t>
      </w:r>
      <w:r w:rsidRPr="007B4136">
        <w:rPr>
          <w:color w:val="auto"/>
          <w:lang w:val="uz-Cyrl-UZ"/>
        </w:rPr>
        <w:tab/>
        <w:t>260-сон АХС (таҳрир қилинган)ни қўллашда, аудитор бошқарув учун масъул шахслар билан субъектнинг ҳисоб баҳолари ва тегишли маълумотларни ёритиб беришга тегишли бухгалтерия амалиётининг аҳамиятли сифат жиҳатлари ҳақидаги аудиторнинг фикрларини муҳокама қилади.</w:t>
      </w:r>
      <w:r w:rsidRPr="007B4136">
        <w:rPr>
          <w:rStyle w:val="af0"/>
          <w:color w:val="auto"/>
          <w:lang w:val="uz-Cyrl-UZ"/>
        </w:rPr>
        <w:footnoteReference w:id="67"/>
      </w:r>
      <w:r w:rsidRPr="007B4136">
        <w:rPr>
          <w:color w:val="auto"/>
          <w:lang w:val="uz-Cyrl-UZ"/>
        </w:rPr>
        <w:t xml:space="preserve"> 2-илова аудитор бошқарув учун масъул шахслар билан муҳокама қилишни кўриб чиқиши мумкин бўлган ҳисоб баҳоларига хос масалаларни ўз ичига олади.</w:t>
      </w:r>
    </w:p>
    <w:p w14:paraId="0F8EC1DB" w14:textId="77777777" w:rsidR="00F5303F" w:rsidRPr="007B4136" w:rsidRDefault="00F5303F" w:rsidP="00951CB3">
      <w:pPr>
        <w:pStyle w:val="ListA"/>
        <w:spacing w:line="240" w:lineRule="auto"/>
        <w:rPr>
          <w:color w:val="auto"/>
          <w:lang w:val="uz-Cyrl-UZ"/>
        </w:rPr>
      </w:pPr>
      <w:r w:rsidRPr="007B4136">
        <w:rPr>
          <w:color w:val="auto"/>
          <w:lang w:val="uz-Cyrl-UZ"/>
        </w:rPr>
        <w:t>А147.</w:t>
      </w:r>
      <w:r w:rsidRPr="007B4136">
        <w:rPr>
          <w:color w:val="auto"/>
          <w:lang w:val="uz-Cyrl-UZ"/>
        </w:rPr>
        <w:tab/>
        <w:t>265-сон АХС аудитордан аудит давомида аниқланган ички назоратдаги аҳамиятли камчиликларни бошқарув учун масъул шахсларга ёзма равишда етказишни талаб қилади.</w:t>
      </w:r>
      <w:r w:rsidRPr="007B4136">
        <w:rPr>
          <w:rStyle w:val="af0"/>
          <w:color w:val="auto"/>
          <w:lang w:val="uz-Cyrl-UZ"/>
        </w:rPr>
        <w:footnoteReference w:id="68"/>
      </w:r>
      <w:r w:rsidRPr="007B4136">
        <w:rPr>
          <w:color w:val="auto"/>
          <w:lang w:val="uz-Cyrl-UZ"/>
        </w:rPr>
        <w:t xml:space="preserve"> Бундай аҳамиятли камчиликларга қуйидагилар устидан назорат воситалари билан боғлиқлар киради:</w:t>
      </w:r>
    </w:p>
    <w:p w14:paraId="72AFACBF"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(a)Аҳамиятли ҳисоб сиёсатларини танлаш ва қўллаш, ва методлар, тахминлар ва маълумотларни танлаш ва қўллаш;</w:t>
      </w:r>
    </w:p>
    <w:p w14:paraId="58831272"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Рискларни бошқариш ва тегишли тизимлар;</w:t>
      </w:r>
    </w:p>
    <w:p w14:paraId="37679161"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(c)</w:t>
      </w:r>
      <w:r w:rsidRPr="007B4136">
        <w:rPr>
          <w:color w:val="auto"/>
          <w:lang w:val="uz-Cyrl-UZ"/>
        </w:rPr>
        <w:tab/>
        <w:t>Маълумотлар яхлитлиги, шу жумладан маълумотлар ташқи ахборот манбаидан олинганда; ва</w:t>
      </w:r>
    </w:p>
    <w:p w14:paraId="1B411AA5"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(d)</w:t>
      </w:r>
      <w:r w:rsidRPr="007B4136">
        <w:rPr>
          <w:color w:val="auto"/>
          <w:lang w:val="uz-Cyrl-UZ"/>
        </w:rPr>
        <w:tab/>
        <w:t>Моделлардан фойдаланиш, уларни ишлаб чиқиш ва тасдиқлаш, шу жумладан ташқи етказиб берувчидан олинган моделлар, ва талаб қилиниши мумкин бўлган ҳар қандай тузатишлар.</w:t>
      </w:r>
    </w:p>
    <w:p w14:paraId="2BA7EEB4" w14:textId="77777777" w:rsidR="00F5303F" w:rsidRPr="007B4136" w:rsidRDefault="00F5303F" w:rsidP="00951CB3">
      <w:pPr>
        <w:pStyle w:val="ListA"/>
        <w:spacing w:line="240" w:lineRule="auto"/>
        <w:rPr>
          <w:color w:val="auto"/>
          <w:lang w:val="uz-Cyrl-UZ"/>
        </w:rPr>
      </w:pPr>
      <w:r w:rsidRPr="007B4136">
        <w:rPr>
          <w:color w:val="auto"/>
          <w:lang w:val="uz-Cyrl-UZ"/>
        </w:rPr>
        <w:t>А148.</w:t>
      </w:r>
      <w:r w:rsidRPr="007B4136">
        <w:rPr>
          <w:color w:val="auto"/>
          <w:lang w:val="uz-Cyrl-UZ"/>
        </w:rPr>
        <w:tab/>
        <w:t>Бошқарув учун масъул шахслар билан мулоқот қилишдан ташқари, аудиторга тартибга солувчилар ёки пруденциал назоратчилар билан тўғридан-тўғри мулоқот қилишга рухсат берилиши ёки шарт қилиниши мумкин. Бундай мулоқот аудит давомида ёки аудитни режалаштириш ёки аудиторлик хулосаси ни якунлаш каби муайян босқичларда фойдали бўлиши мумкин. Масалан, баъзи юрисдикцияларда, молиявий институт тартибга солувчилари молиявий восита фаолиятлари устидан назорат воситаларининг ишлаши ва қўлланилиши, фаол бўлмаган бозорларда молиявий воситаларни баҳолашдаги қийинчиликлар, кутилаётган кредит зарарлари ва суғурта захиралари ҳақидаги ахборотни баҳам кўриш учун аудиторлар билан ҳамкорлик қилишга интилсалар, бошқа тартибга солувчилар субъектнинг харажат баҳолари ҳам киритилган субъект операцияларининг аҳамиятли жиҳатлари ҳақида аудиторнинг фикрларини тушунишга интилишлари мумкин. Бу мулоқот аудиторга муҳим бузиб кўрсатиш рискларини аниқлаш, уларга баҳо бериш ва уларга жавоб беришда фойдали бўлиши мумкин.</w:t>
      </w:r>
    </w:p>
    <w:p w14:paraId="647D4329" w14:textId="77777777" w:rsidR="00F5303F" w:rsidRPr="007B4136" w:rsidRDefault="00F5303F" w:rsidP="00951CB3">
      <w:pPr>
        <w:pStyle w:val="ListA"/>
        <w:spacing w:before="0" w:line="240" w:lineRule="auto"/>
        <w:rPr>
          <w:b/>
          <w:bCs/>
          <w:color w:val="auto"/>
          <w:lang w:val="uz-Cyrl-UZ"/>
        </w:rPr>
      </w:pPr>
      <w:r w:rsidRPr="007B4136">
        <w:rPr>
          <w:b/>
          <w:bCs/>
          <w:color w:val="auto"/>
          <w:lang w:val="uz-Cyrl-UZ"/>
        </w:rPr>
        <w:t xml:space="preserve">Ҳужжатлаштириш </w:t>
      </w:r>
      <w:r w:rsidRPr="006D38C1">
        <w:rPr>
          <w:color w:val="auto"/>
          <w:lang w:val="uz-Cyrl-UZ"/>
        </w:rPr>
        <w:t>(39-бандга қаранг)</w:t>
      </w:r>
    </w:p>
    <w:p w14:paraId="34865895" w14:textId="77777777" w:rsidR="00F5303F" w:rsidRPr="007B4136" w:rsidRDefault="00F5303F" w:rsidP="002F582B">
      <w:pPr>
        <w:pStyle w:val="ListA"/>
        <w:spacing w:line="240" w:lineRule="auto"/>
        <w:rPr>
          <w:color w:val="auto"/>
          <w:lang w:val="uz-Cyrl-UZ"/>
        </w:rPr>
      </w:pPr>
      <w:r w:rsidRPr="007B4136">
        <w:rPr>
          <w:color w:val="auto"/>
          <w:lang w:val="uz-Cyrl-UZ"/>
        </w:rPr>
        <w:t>А149.</w:t>
      </w:r>
      <w:r w:rsidRPr="007B4136">
        <w:rPr>
          <w:color w:val="auto"/>
          <w:lang w:val="uz-Cyrl-UZ"/>
        </w:rPr>
        <w:tab/>
        <w:t>315-сон АХС (2019 йил таҳрири)</w:t>
      </w:r>
      <w:r w:rsidRPr="007B4136">
        <w:rPr>
          <w:rStyle w:val="af0"/>
          <w:color w:val="auto"/>
          <w:lang w:val="uz-Cyrl-UZ"/>
        </w:rPr>
        <w:footnoteReference w:id="69"/>
      </w:r>
      <w:r w:rsidRPr="007B4136">
        <w:rPr>
          <w:color w:val="auto"/>
          <w:lang w:val="uz-Cyrl-UZ"/>
        </w:rPr>
        <w:t xml:space="preserve"> ва 330-сон АХС</w:t>
      </w:r>
      <w:r w:rsidRPr="007B4136">
        <w:rPr>
          <w:rStyle w:val="af0"/>
          <w:color w:val="auto"/>
          <w:lang w:val="uz-Cyrl-UZ"/>
        </w:rPr>
        <w:footnoteReference w:id="70"/>
      </w:r>
      <w:r w:rsidRPr="007B4136">
        <w:rPr>
          <w:color w:val="auto"/>
          <w:lang w:val="uz-Cyrl-UZ"/>
        </w:rPr>
        <w:t xml:space="preserve"> аудиторнинг субъектни тушунишини, рискларга баҳо беришларини ва баҳоланган рискларга жавобларни ҳужжатлаштириш бўйича талаблар ва кўрсатмалар тақдим этади. Бу кўрсатмалар 230-сон АХСдаги</w:t>
      </w:r>
      <w:r w:rsidRPr="007B4136">
        <w:rPr>
          <w:rStyle w:val="af0"/>
          <w:color w:val="auto"/>
          <w:lang w:val="uz-Cyrl-UZ"/>
        </w:rPr>
        <w:footnoteReference w:id="71"/>
      </w:r>
      <w:r w:rsidRPr="007B4136">
        <w:rPr>
          <w:color w:val="auto"/>
          <w:lang w:val="uz-Cyrl-UZ"/>
        </w:rPr>
        <w:t xml:space="preserve"> талаблар ва кўрсатмаларга асосланган. Ҳисоб баҳоларини аудит қилиш контекстида, аудитор аудиторнинг субъектни ва ҳисоб баҳоларига тегишли унинг муҳитини тушунишининг асосий элементлари ҳақида аудит ҳужжатларини тайёрлаши талаб қилинади. Бундан ташқари, ҳисоб баҳоларига тегишли муҳим бузиб кўрсатиш баҳоланган рисклари ҳақидаги аудиторнинг мулоҳазалари ва аудиторнинг жавоблари бошқарув учун масъул шахслар ва раҳбарият билан мулоқотлар ҳужжатлари билан янада қўллаб-қувватланиши мумкин. </w:t>
      </w:r>
    </w:p>
    <w:p w14:paraId="21011A0E" w14:textId="77777777" w:rsidR="00F5303F" w:rsidRPr="007B4136" w:rsidRDefault="00F5303F" w:rsidP="00951CB3">
      <w:pPr>
        <w:pStyle w:val="ListA"/>
        <w:spacing w:line="240" w:lineRule="auto"/>
        <w:rPr>
          <w:color w:val="auto"/>
          <w:lang w:val="uz-Cyrl-UZ"/>
        </w:rPr>
      </w:pPr>
      <w:r w:rsidRPr="007B4136">
        <w:rPr>
          <w:color w:val="auto"/>
          <w:lang w:val="uz-Cyrl-UZ"/>
        </w:rPr>
        <w:t>А150.</w:t>
      </w:r>
      <w:r w:rsidRPr="007B4136">
        <w:rPr>
          <w:color w:val="auto"/>
          <w:lang w:val="uz-Cyrl-UZ"/>
        </w:rPr>
        <w:tab/>
        <w:t>330-сон АХСга мувофиқ, аудиторнинг қўшимча аудиторлик тартиб-таомиллари ни тасдиқлар даражасидаги муҳим бузиб кўрсатиш баҳоланган рисклари билан боғлиқлигини ҳужжатлаштиришда, ушбу АХС аудитордан тасдиқлар даражасидаги муҳим бузиб кўрсатиш рискларига берилган сабабларни ҳисобга олишни талаб қилади. Бу сабаблар битта ёки бир нечта ажралмас риск омилларига ёки аудиторнинг назорат рискини баҳолашига тегишли бўлиши мумкин. Бироқ, аудитордан ҳар бир ҳисоб баҳосига нисбатан муҳим бузиб кўрсатиш рискларини аниқлаш ва уларга баҳо беришда ҳар бир ажралмас риск омили қандай ҳисобга олинганлигини ҳужжатлаштириш талаб қилинмайди.</w:t>
      </w:r>
    </w:p>
    <w:p w14:paraId="42516154" w14:textId="77777777" w:rsidR="00F5303F" w:rsidRPr="007B4136" w:rsidRDefault="00F5303F" w:rsidP="00951CB3">
      <w:pPr>
        <w:pStyle w:val="ListA"/>
        <w:spacing w:line="240" w:lineRule="auto"/>
        <w:rPr>
          <w:color w:val="auto"/>
          <w:lang w:val="uz-Cyrl-UZ"/>
        </w:rPr>
      </w:pPr>
      <w:r w:rsidRPr="007B4136">
        <w:rPr>
          <w:color w:val="auto"/>
          <w:lang w:val="uz-Cyrl-UZ"/>
        </w:rPr>
        <w:lastRenderedPageBreak/>
        <w:t>А151.</w:t>
      </w:r>
      <w:r w:rsidRPr="007B4136">
        <w:rPr>
          <w:color w:val="auto"/>
          <w:lang w:val="uz-Cyrl-UZ"/>
        </w:rPr>
        <w:tab/>
        <w:t>Аудитор шунингдек қуйидагиларни ҳужжатлаштиришни ҳам кўриб чиқиши мумкин:</w:t>
      </w:r>
    </w:p>
    <w:p w14:paraId="470FAFFA"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 xml:space="preserve">Раҳбариятнинг методни қўллаши мураккаб моделлаштиришни ўз ичига олганда, раҳбариятнинг мулоҳазалари изчил равишда қўлланилган-қўлланилмаганлиги ва, қўлланиладиган бўлса, моделнинг лойиҳаси қўлланиладиган молиявий ҳисобот концептуал асосларининг баҳолаш мақсадига мос келиш-келмаслиги. </w:t>
      </w:r>
    </w:p>
    <w:p w14:paraId="3FDEE934" w14:textId="77777777" w:rsidR="00F5303F" w:rsidRPr="007B4136" w:rsidRDefault="00F5303F" w:rsidP="006D38C1">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Усуллар, аҳамиятли тахминлар ёки маълумотларни танлаш ва қўллаш юқори даражада мураккаблик томонидан таъсир қилинганда, рискларни баҳолаш тартиб-таомилларларини бажариш, бу рискларга жавоб берувчи тартиб-таомилларларни лойиҳалаштириш ва бажариш, ёки олинган аудит далилларини баҳолаш учун ихтисослаштирилган кўникмалар ёки билимлар талаб қилиниш-қилинмаслигини аниқлашда аудиторнинг мулоҳазалари. Бундай ҳолатларда, ҳужжатлаштириш шунингдек талаб қилинган кўникмалар ёки билимлар қандай қўлланилганлигини ўз ичига олиши мумкин.</w:t>
      </w:r>
    </w:p>
    <w:p w14:paraId="65A5527F" w14:textId="0B08D8EC" w:rsidR="00F5303F" w:rsidRPr="007B4136" w:rsidRDefault="00F5303F" w:rsidP="00951CB3">
      <w:pPr>
        <w:pStyle w:val="ListA"/>
        <w:spacing w:line="240" w:lineRule="auto"/>
        <w:rPr>
          <w:color w:val="auto"/>
          <w:lang w:val="uz-Cyrl-UZ"/>
        </w:rPr>
      </w:pPr>
      <w:r w:rsidRPr="007B4136">
        <w:rPr>
          <w:color w:val="auto"/>
          <w:lang w:val="uz-Cyrl-UZ"/>
        </w:rPr>
        <w:t>А152.</w:t>
      </w:r>
      <w:r w:rsidR="006D38C1">
        <w:rPr>
          <w:color w:val="auto"/>
          <w:lang w:val="uz-Cyrl-UZ"/>
        </w:rPr>
        <w:tab/>
      </w:r>
      <w:r w:rsidRPr="007B4136">
        <w:rPr>
          <w:color w:val="auto"/>
          <w:lang w:val="uz-Cyrl-UZ"/>
        </w:rPr>
        <w:t>230-сон АХСнинг A7-бандида таъкидланганидек, аудиторнинг профессионал скептицизмни қўллашини ҳужжатлаштиришнинг ягона методи бўлмаса-да, аудит ҳужжатлари шунга қарамай аудиторнинг профессионал скептицизмни қўллашининг далилини тақдим этиши мумкин. Масалан, ҳисоб баҳоларига нисбатан, олинган аудит далиллари раҳбариятнинг даъволарини ҳам қўллаб-қувватловчи, ҳам уларга зид бўлган далилларни ўз ичига олганда, ҳужжатлаштириш аудитор бу далилларни қандай баҳолаганлигини, шу жумладан олинган аудит далилларининг етарлилиги ва мослиги ҳақида хулоса шакллантиришда қилинган профессионал мулоҳазаларни ўз ичига олиши мумкин. Аудитор томонидан профессионал скептицизмни қўллаш далилини тақдим этиши мумкин бўлган ушбу АХСдаги бошқа талабларга мисоллар қуйидагиларни ўз ичига олади:</w:t>
      </w:r>
    </w:p>
    <w:p w14:paraId="125AAD7A"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13(d)-банд, аудитор субъектнинг молиявий ҳисоботларига киритиладиган ҳисоб баҳоларии ва тегишли маълумотларни ёритиб бериш ҳақидаги аудиторнинг ўз кутишларини ишлаб чиқишда тушунишни қандай қўллаганлиги ва бу кутиш раҳбарият томонидан тайёрланган субъектнинг молиявий ҳисоботлари билан қандай таққосланишига тегишли;</w:t>
      </w:r>
    </w:p>
    <w:p w14:paraId="3BBDE4E8"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18-банд, бу тасдиқловчи бўлиши мумкин бўлган аудит далилларини олишга қаратилган ёки зид бўлиши мумкин бўлган аудит далилларини истисно қилишдан холи бўлган тарзда етарли тегишли далилларни олиш учун қўшимча аудиторлик тартиб-таомилларини лойиҳалаштириш ва бажаришни талаб қилади;</w:t>
      </w:r>
    </w:p>
    <w:p w14:paraId="7F036BF9" w14:textId="77777777" w:rsidR="00F5303F" w:rsidRPr="007B4136" w:rsidRDefault="00F5303F" w:rsidP="00951CB3">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23(б), 24(б), 25(б) ва 32-бандлар, булар раҳбариятнинг эҳтимолий манипуляция аломатларига тегишли; ва</w:t>
      </w:r>
    </w:p>
    <w:p w14:paraId="41522B8A" w14:textId="77777777" w:rsidR="00F5303F" w:rsidRPr="007B4136" w:rsidRDefault="00F5303F" w:rsidP="006D38C1">
      <w:pPr>
        <w:pStyle w:val="IFACBulletIndented1"/>
        <w:numPr>
          <w:ilvl w:val="0"/>
          <w:numId w:val="24"/>
        </w:numPr>
        <w:tabs>
          <w:tab w:val="left" w:pos="1094"/>
        </w:tabs>
        <w:spacing w:line="240" w:lineRule="auto"/>
        <w:ind w:left="1094" w:hanging="547"/>
        <w:rPr>
          <w:color w:val="auto"/>
          <w:lang w:val="uz-Cyrl-UZ"/>
        </w:rPr>
      </w:pPr>
      <w:r w:rsidRPr="007B4136">
        <w:rPr>
          <w:color w:val="auto"/>
          <w:lang w:val="uz-Cyrl-UZ"/>
        </w:rPr>
        <w:t>34-банд, бу тасдиқловчи ёки зид бўлишидан қатъи назар, барча тегишли аудит далилларини аудитор томонидан кўриб чиқишга тегишли.</w:t>
      </w:r>
    </w:p>
    <w:p w14:paraId="07CBB109" w14:textId="77777777" w:rsidR="006D38C1" w:rsidRDefault="00F5303F" w:rsidP="006D38C1">
      <w:pPr>
        <w:pStyle w:val="ListA"/>
        <w:spacing w:line="240" w:lineRule="auto"/>
        <w:jc w:val="right"/>
        <w:rPr>
          <w:b/>
          <w:bCs/>
          <w:color w:val="auto"/>
          <w:lang w:val="ru-RU"/>
        </w:rPr>
      </w:pPr>
      <w:bookmarkStart w:id="4" w:name="_Hlk231057184"/>
      <w:r w:rsidRPr="007B4136">
        <w:rPr>
          <w:b/>
          <w:bCs/>
          <w:color w:val="auto"/>
          <w:lang w:val="ru-RU"/>
        </w:rPr>
        <w:t xml:space="preserve">1 – </w:t>
      </w:r>
      <w:proofErr w:type="spellStart"/>
      <w:r w:rsidRPr="007B4136">
        <w:rPr>
          <w:b/>
          <w:bCs/>
          <w:color w:val="auto"/>
          <w:lang w:val="ru-RU"/>
        </w:rPr>
        <w:t>Илова</w:t>
      </w:r>
      <w:bookmarkEnd w:id="4"/>
      <w:proofErr w:type="spellEnd"/>
    </w:p>
    <w:p w14:paraId="085D1F2F" w14:textId="00102E45" w:rsidR="00F5303F" w:rsidRPr="007B4136" w:rsidRDefault="00F5303F" w:rsidP="006D38C1">
      <w:pPr>
        <w:pStyle w:val="ListA"/>
        <w:spacing w:line="240" w:lineRule="auto"/>
        <w:jc w:val="right"/>
        <w:rPr>
          <w:color w:val="auto"/>
          <w:lang w:val="ru-RU"/>
        </w:rPr>
      </w:pPr>
      <w:r w:rsidRPr="007B4136">
        <w:rPr>
          <w:color w:val="auto"/>
          <w:lang w:val="ru-RU"/>
        </w:rPr>
        <w:t>(2, 4, 12(</w:t>
      </w:r>
      <w:r w:rsidRPr="007B4136">
        <w:rPr>
          <w:color w:val="auto"/>
        </w:rPr>
        <w:t>c</w:t>
      </w:r>
      <w:r w:rsidRPr="007B4136">
        <w:rPr>
          <w:color w:val="auto"/>
          <w:lang w:val="ru-RU"/>
        </w:rPr>
        <w:t xml:space="preserve">), </w:t>
      </w:r>
      <w:r w:rsidRPr="007B4136">
        <w:rPr>
          <w:color w:val="auto"/>
        </w:rPr>
        <w:t>A</w:t>
      </w:r>
      <w:r w:rsidRPr="007B4136">
        <w:rPr>
          <w:color w:val="auto"/>
          <w:lang w:val="ru-RU"/>
        </w:rPr>
        <w:t xml:space="preserve">8, </w:t>
      </w:r>
      <w:r w:rsidRPr="007B4136">
        <w:rPr>
          <w:color w:val="auto"/>
        </w:rPr>
        <w:t>A</w:t>
      </w:r>
      <w:r w:rsidRPr="007B4136">
        <w:rPr>
          <w:color w:val="auto"/>
          <w:lang w:val="ru-RU"/>
        </w:rPr>
        <w:t xml:space="preserve">66-бандларга </w:t>
      </w:r>
      <w:proofErr w:type="spellStart"/>
      <w:r w:rsidRPr="007B4136">
        <w:rPr>
          <w:color w:val="auto"/>
          <w:lang w:val="ru-RU"/>
        </w:rPr>
        <w:t>қаранг</w:t>
      </w:r>
      <w:proofErr w:type="spellEnd"/>
      <w:r w:rsidRPr="007B4136">
        <w:rPr>
          <w:color w:val="auto"/>
          <w:lang w:val="ru-RU"/>
        </w:rPr>
        <w:t>)</w:t>
      </w:r>
    </w:p>
    <w:p w14:paraId="7781FD93" w14:textId="77777777" w:rsidR="00F5303F" w:rsidRPr="007B4136" w:rsidRDefault="00F5303F" w:rsidP="00951CB3">
      <w:pPr>
        <w:pStyle w:val="ListA"/>
        <w:spacing w:before="0" w:line="240" w:lineRule="auto"/>
        <w:rPr>
          <w:b/>
          <w:bCs/>
          <w:color w:val="auto"/>
          <w:lang w:val="ru-RU"/>
        </w:rPr>
      </w:pPr>
      <w:proofErr w:type="spellStart"/>
      <w:r w:rsidRPr="007B4136">
        <w:rPr>
          <w:b/>
          <w:bCs/>
          <w:color w:val="auto"/>
          <w:lang w:val="ru-RU"/>
        </w:rPr>
        <w:t>Ажралмас</w:t>
      </w:r>
      <w:proofErr w:type="spellEnd"/>
      <w:r w:rsidRPr="007B4136">
        <w:rPr>
          <w:b/>
          <w:bCs/>
          <w:color w:val="auto"/>
          <w:lang w:val="ru-RU"/>
        </w:rPr>
        <w:t xml:space="preserve"> риск </w:t>
      </w:r>
      <w:proofErr w:type="spellStart"/>
      <w:r w:rsidRPr="007B4136">
        <w:rPr>
          <w:b/>
          <w:bCs/>
          <w:color w:val="auto"/>
          <w:lang w:val="ru-RU"/>
        </w:rPr>
        <w:t>омиллари</w:t>
      </w:r>
      <w:proofErr w:type="spellEnd"/>
    </w:p>
    <w:p w14:paraId="50E9F6C0" w14:textId="77777777" w:rsidR="00F5303F" w:rsidRPr="007B4136" w:rsidRDefault="00F5303F" w:rsidP="00951CB3">
      <w:pPr>
        <w:pStyle w:val="ListA"/>
        <w:spacing w:before="0" w:line="240" w:lineRule="auto"/>
        <w:rPr>
          <w:b/>
          <w:bCs/>
          <w:color w:val="auto"/>
          <w:lang w:val="ru-RU"/>
        </w:rPr>
      </w:pPr>
      <w:proofErr w:type="spellStart"/>
      <w:r w:rsidRPr="007B4136">
        <w:rPr>
          <w:b/>
          <w:bCs/>
          <w:color w:val="auto"/>
          <w:lang w:val="ru-RU"/>
        </w:rPr>
        <w:t>Кириш</w:t>
      </w:r>
      <w:proofErr w:type="spellEnd"/>
    </w:p>
    <w:p w14:paraId="3AABF174" w14:textId="77777777" w:rsidR="00F5303F" w:rsidRPr="007B4136" w:rsidRDefault="00F5303F" w:rsidP="00951CB3">
      <w:pPr>
        <w:pStyle w:val="List1"/>
        <w:spacing w:line="240" w:lineRule="auto"/>
        <w:rPr>
          <w:color w:val="auto"/>
          <w:lang w:val="uz-Cyrl-UZ"/>
        </w:rPr>
      </w:pPr>
      <w:r w:rsidRPr="007B4136">
        <w:rPr>
          <w:color w:val="auto"/>
          <w:lang w:val="uz-Cyrl-UZ"/>
        </w:rPr>
        <w:t>1.</w:t>
      </w:r>
      <w:r w:rsidRPr="007B4136">
        <w:rPr>
          <w:color w:val="auto"/>
          <w:lang w:val="uz-Cyrl-UZ"/>
        </w:rPr>
        <w:tab/>
        <w:t>Ҳисоб баҳоси ва тегишли маълумотларни ёритиб бериш учун тасдиқлар даражасида муҳим бузиб кўрсатиш рискларини аниқлаш, уларга баҳо бериш ва уларга жавоб беришда, ушбу АХС аудитордан ҳисоб баҳоси баҳолаш ноаниқлигига қай даражада дучор бўлишини, ва ҳисоб баҳосини амалга оширишда қўлланиладиган методлар, тахминлар ва маълумотларни танлаш ва қўллаш, ҳамда молиявий ҳисоботларга киритиш учун раҳбариятнинг тахминий баҳолашда муайян нуқтани ва тегишли маълумотларни ёритиб беришни танлаш мураккаблик, субъективлик ёки бошқа ажралмас риск омиллари томонидан қай даражада таъсир қилинишини ҳисобга олишни талаб қилади.</w:t>
      </w:r>
    </w:p>
    <w:p w14:paraId="715AB07A" w14:textId="77777777" w:rsidR="00F5303F" w:rsidRPr="007B4136" w:rsidRDefault="00F5303F" w:rsidP="00951CB3">
      <w:pPr>
        <w:pStyle w:val="List1"/>
        <w:spacing w:line="240" w:lineRule="auto"/>
        <w:rPr>
          <w:color w:val="auto"/>
          <w:lang w:val="uz-Cyrl-UZ"/>
        </w:rPr>
      </w:pPr>
      <w:r w:rsidRPr="007B4136">
        <w:rPr>
          <w:color w:val="auto"/>
          <w:lang w:val="uz-Cyrl-UZ"/>
        </w:rPr>
        <w:t>2.</w:t>
      </w:r>
      <w:r w:rsidRPr="007B4136">
        <w:rPr>
          <w:color w:val="auto"/>
          <w:lang w:val="uz-Cyrl-UZ"/>
        </w:rPr>
        <w:tab/>
        <w:t>Ҳисоб баҳоси билан боғлиқ ажралмас риск ҳисоб баҳоси ҳақидаги тасдиқнинг назорат воситаларини кўриб чиқишдан олдин муҳим бузиб кўрсатишга нохолислигидир. Ажралмас риск ҳисоб баҳосини тегишли равишда амалга оширишда қийинчиликларни келтириб чиқарадиган ажралмас риск омилларидан келиб чиқади. Ушбу Илова ҳисоб баҳоларини амалга ошириш ва молиявий ҳисоботларга киритиш учун раҳбариятнинг тахминий баҳолашда муайян нуқтани ва тегишли маълумотларни ёритиб беришни танлаш контекстида баҳолаш ноаниқлиги, субъективлик ва мураккаблик ажралмас риск омилларининг характери ва уларнинг ўзаро муносабатлари ҳақида қўшимча тушунтириш беради.</w:t>
      </w:r>
    </w:p>
    <w:p w14:paraId="3F312125" w14:textId="77777777" w:rsidR="00F5303F" w:rsidRPr="007B4136" w:rsidRDefault="00F5303F" w:rsidP="00951CB3">
      <w:pPr>
        <w:pStyle w:val="ListA"/>
        <w:spacing w:before="0" w:line="240" w:lineRule="auto"/>
        <w:rPr>
          <w:b/>
          <w:bCs/>
          <w:color w:val="auto"/>
          <w:lang w:val="uz-Cyrl-UZ"/>
        </w:rPr>
      </w:pPr>
      <w:r w:rsidRPr="007B4136">
        <w:rPr>
          <w:b/>
          <w:bCs/>
          <w:color w:val="auto"/>
          <w:lang w:val="uz-Cyrl-UZ"/>
        </w:rPr>
        <w:t>Баҳолаш асоси</w:t>
      </w:r>
    </w:p>
    <w:p w14:paraId="5AD166C6" w14:textId="77777777" w:rsidR="00F5303F" w:rsidRPr="007B4136" w:rsidRDefault="00F5303F" w:rsidP="00951CB3">
      <w:pPr>
        <w:pStyle w:val="List1"/>
        <w:spacing w:line="240" w:lineRule="auto"/>
        <w:rPr>
          <w:color w:val="auto"/>
          <w:lang w:val="uz-Cyrl-UZ"/>
        </w:rPr>
      </w:pPr>
      <w:r w:rsidRPr="007B4136">
        <w:rPr>
          <w:color w:val="auto"/>
          <w:lang w:val="uz-Cyrl-UZ"/>
        </w:rPr>
        <w:t xml:space="preserve">3.Баҳолаш асоси ва молиявий ҳисобот моддасининг характери, ҳолати ва шароитлари тегишли баҳолаш атрибутларини келтириб чиқаради. Модданинг таннархи ёки нархи бевосита кузатилиши мумкин бўлмаганда, тегишли методни қўллаш ва тегишли маълумотлар ва тахминлардан фойдаланиш орқали ҳисоб баҳосини амалга ошириш талаб қилинади. Усул қўлланиладиган молиявий ҳисобот концептуал асослари томонидан белгиланиши мумкин ёки тегишли баҳолаш атрибутлари баҳолаш асосида модданинг таннархи ёки нархига қандай таъсир қилиши кутилиши ҳақидаги мавжуд билимларни акс эттириш учун раҳбарият томонидан танланади. </w:t>
      </w:r>
    </w:p>
    <w:p w14:paraId="2E60AE12" w14:textId="77777777" w:rsidR="00F5303F" w:rsidRPr="007B4136" w:rsidRDefault="00F5303F" w:rsidP="00951CB3">
      <w:pPr>
        <w:pStyle w:val="ListA"/>
        <w:spacing w:before="0" w:line="240" w:lineRule="auto"/>
        <w:rPr>
          <w:b/>
          <w:bCs/>
          <w:color w:val="auto"/>
          <w:lang w:val="uz-Cyrl-UZ"/>
        </w:rPr>
      </w:pPr>
      <w:r w:rsidRPr="007B4136">
        <w:rPr>
          <w:b/>
          <w:bCs/>
          <w:color w:val="auto"/>
          <w:lang w:val="uz-Cyrl-UZ"/>
        </w:rPr>
        <w:t>Баҳолаш ноаниқлиги</w:t>
      </w:r>
    </w:p>
    <w:p w14:paraId="4E02B0D8" w14:textId="77777777" w:rsidR="00F5303F" w:rsidRPr="007B4136" w:rsidRDefault="00F5303F" w:rsidP="00951CB3">
      <w:pPr>
        <w:pStyle w:val="List1"/>
        <w:spacing w:line="240" w:lineRule="auto"/>
        <w:rPr>
          <w:color w:val="auto"/>
          <w:lang w:val="uz-Cyrl-UZ"/>
        </w:rPr>
      </w:pPr>
      <w:r w:rsidRPr="007B4136">
        <w:rPr>
          <w:color w:val="auto"/>
          <w:lang w:val="uz-Cyrl-UZ"/>
        </w:rPr>
        <w:lastRenderedPageBreak/>
        <w:t>4.</w:t>
      </w:r>
      <w:r w:rsidRPr="007B4136">
        <w:rPr>
          <w:color w:val="auto"/>
          <w:lang w:val="uz-Cyrl-UZ"/>
        </w:rPr>
        <w:tab/>
        <w:t>Баҳолашдаги аниқликнинг етишмаслигига нохолислик бухгалтерия концептуал асосларида кўпинча баҳолаш ноаниқлиги деб аталади. Баҳолаш ноаниқлиги ушбу АХСда баҳолашдаги ажралмас аниқликнинг етишмаслигига нохолислик сифатида таърифланади. У молиявий ҳисоботларда тан олинган ёки очиб берилган молиявий ҳисобот моддаси учун талаб қилинадиган пул миқдори таннарх ёки нархни бевосита кузатиш орқали аниқлик билан баҳоланиши мумкин бўлмаганда юзага келади. Бевосита кузатиш мумкин бўлмаганда, кейинги энг аниқ муқобил баҳолаш стратегияси тегишли баҳолаш атрибутлари ҳақидаги кузатиладиган маълумотлардан фойдаланган ҳолда, тегишли баҳолаш асосида модданинг таннархи ёки нархи ҳақидаги мавжуд билимларни акс эттирадиган методни қўллашдир.</w:t>
      </w:r>
    </w:p>
    <w:p w14:paraId="5847332C" w14:textId="77777777" w:rsidR="00F5303F" w:rsidRPr="007B4136" w:rsidRDefault="00F5303F" w:rsidP="00951CB3">
      <w:pPr>
        <w:pStyle w:val="List1"/>
        <w:spacing w:line="240" w:lineRule="auto"/>
        <w:rPr>
          <w:color w:val="auto"/>
          <w:lang w:val="uz-Cyrl-UZ"/>
        </w:rPr>
      </w:pPr>
      <w:r w:rsidRPr="007B4136">
        <w:rPr>
          <w:color w:val="auto"/>
          <w:lang w:val="uz-Cyrl-UZ"/>
        </w:rPr>
        <w:t>5.</w:t>
      </w:r>
      <w:r w:rsidRPr="007B4136">
        <w:rPr>
          <w:color w:val="auto"/>
          <w:lang w:val="uz-Cyrl-UZ"/>
        </w:rPr>
        <w:tab/>
        <w:t>Бироқ, бундай билимлар ёки маълумотларнинг мавжудлигидаги чекловлар баҳолаш жараёнига манба маълумотларнинг текширилишини чеклаши ва шунинг учун баҳолаш натижаларининг аниқлигини чеклаши мумкин. Бундан ташқари, кўпчилик бухгалтерия концептуал асослари ҳисобга олиниши керак бўлган ахборотда амалий чекловлар мавжудлигини тан олади, масалан, уни олиш харажатлари фойдадан ошиб кетганда. Бу чекловлардан келиб чиқадиган баҳолашдаги аниқликнинг етишмаслиги ажралмасдир, чунки уни баҳолаш жараёнидан бартараф этиб бўлмайди. Шунга кўра, бундай чекловлар баҳолаш ноаниқлигининг манбаларидир. Баҳолаш жараёнида юзага келиши мумкин бўлган баҳолаш ноаниқлигининг бошқа манбалари, ҳеч бўлмаганда принципда, агар метод тўғри қўлланилса, бартараф этилиши мумкин ва шунинг учун баҳолаш ноаниқлиги эмас, балки потенциал бузиб кўрсатиш манбаларидир.</w:t>
      </w:r>
    </w:p>
    <w:p w14:paraId="3E82FD9F" w14:textId="77777777" w:rsidR="00F5303F" w:rsidRPr="007B4136" w:rsidRDefault="00F5303F" w:rsidP="00951CB3">
      <w:pPr>
        <w:pStyle w:val="List1"/>
        <w:spacing w:line="240" w:lineRule="auto"/>
        <w:rPr>
          <w:color w:val="auto"/>
          <w:lang w:val="uz-Cyrl-UZ"/>
        </w:rPr>
      </w:pPr>
      <w:r w:rsidRPr="007B4136">
        <w:rPr>
          <w:color w:val="auto"/>
          <w:lang w:val="uz-Cyrl-UZ"/>
        </w:rPr>
        <w:t>6.</w:t>
      </w:r>
      <w:r w:rsidRPr="007B4136">
        <w:rPr>
          <w:color w:val="auto"/>
          <w:lang w:val="uz-Cyrl-UZ"/>
        </w:rPr>
        <w:tab/>
        <w:t>Баҳолаш ноаниқлиги асосида ётувчи актив ёки мажбуриятдан якуний натижада келиб чиқадиган иқтисодий нафларнинг ноаниқ келажакдаги кирим ёки чиқим оқимларига тегишли бўлганда, бу оқимларнинг натижаси фақат молиявий ҳисоботлар санасидан кейин кузатилади. Қўлланиладиган баҳолаш асосининг характерига ва молиявий ҳисобот моддасининг характери, ҳолати ва шароитларига қараб, бу натижа молиявий ҳисоботлар якунланишидан олдин бевосита кузатилиши мумкин ёки фақат кейинроқ санада бевосита кузатилиши мумкин. Баъзи ҳисоб баҳоларии учун, умуман бевосита кузатиладиган натижа бўлмаслиги мумкин.</w:t>
      </w:r>
    </w:p>
    <w:p w14:paraId="4248800C" w14:textId="77777777" w:rsidR="00F5303F" w:rsidRPr="007B4136" w:rsidRDefault="00F5303F" w:rsidP="00951CB3">
      <w:pPr>
        <w:pStyle w:val="List1"/>
        <w:spacing w:line="240" w:lineRule="auto"/>
        <w:rPr>
          <w:color w:val="auto"/>
          <w:lang w:val="uz-Cyrl-UZ"/>
        </w:rPr>
      </w:pPr>
      <w:r w:rsidRPr="007B4136">
        <w:rPr>
          <w:color w:val="auto"/>
          <w:lang w:val="uz-Cyrl-UZ"/>
        </w:rPr>
        <w:t>7.</w:t>
      </w:r>
      <w:r w:rsidRPr="007B4136">
        <w:rPr>
          <w:color w:val="auto"/>
          <w:lang w:val="uz-Cyrl-UZ"/>
        </w:rPr>
        <w:tab/>
        <w:t>Баъзи ноаниқ натижаларни алоҳида модда учун юқори аниқлик даражаси билан нисбатан осон башорат қилиш мумкин. Масалан, ишлаб чиқариш машинасининг фойдали хизмат муддатини, агар унинг ўртача фойдали хизмат муддати ҳақида етарли техник маълумот мавжуд бўлса, осонгина башорат қилиш мумкин. Келажакдаги натижани, масалан актуар тахминларга асосланган шахснинг умр кўриш давомийлигини, оқилона аниқлик билан башорат қилиш мумкин бўлмаганда, бу натижани шахслар гуруҳи учун юқорироқ аниқлик билан башорат қилиш ҳали ҳам мумкин бўлиши мумкин. Баҳолаш асослари, баъзи ҳолларда, баҳолаш мақсадлари учун тегишли ҳисоб бирлиги сифатида портфель даражасини кўрсатиши мумкин, бу ажралмас баҳолаш ноаниқлигини камайтириши мумкин.</w:t>
      </w:r>
    </w:p>
    <w:p w14:paraId="72652A8B" w14:textId="77777777" w:rsidR="00F5303F" w:rsidRPr="007B4136" w:rsidRDefault="00F5303F" w:rsidP="00951CB3">
      <w:pPr>
        <w:pStyle w:val="ListA"/>
        <w:spacing w:before="0" w:line="240" w:lineRule="auto"/>
        <w:rPr>
          <w:b/>
          <w:bCs/>
          <w:color w:val="auto"/>
          <w:lang w:val="uz-Cyrl-UZ"/>
        </w:rPr>
      </w:pPr>
      <w:r w:rsidRPr="007B4136">
        <w:rPr>
          <w:b/>
          <w:bCs/>
          <w:color w:val="auto"/>
          <w:lang w:val="uz-Cyrl-UZ"/>
        </w:rPr>
        <w:t>Мураккаблик</w:t>
      </w:r>
    </w:p>
    <w:p w14:paraId="2E1DFCB3" w14:textId="77777777" w:rsidR="00F5303F" w:rsidRPr="007B4136" w:rsidRDefault="00F5303F" w:rsidP="00951CB3">
      <w:pPr>
        <w:pStyle w:val="List1"/>
        <w:spacing w:line="240" w:lineRule="auto"/>
        <w:rPr>
          <w:color w:val="auto"/>
          <w:lang w:val="uz-Cyrl-UZ"/>
        </w:rPr>
      </w:pPr>
      <w:r w:rsidRPr="007B4136">
        <w:rPr>
          <w:color w:val="auto"/>
          <w:lang w:val="uz-Cyrl-UZ"/>
        </w:rPr>
        <w:t>8.</w:t>
      </w:r>
      <w:r w:rsidRPr="007B4136">
        <w:rPr>
          <w:color w:val="auto"/>
          <w:lang w:val="uz-Cyrl-UZ"/>
        </w:rPr>
        <w:tab/>
        <w:t xml:space="preserve">Мураккаблик (яъни, назорат воситаларини кўриб чиқишдан олдин ҳисоб баҳосини амалга ошириш жараёнига хос мураккаблик) ажралмас рискни келтириб чиқаради. Ажралмас мураккаблик қуйидаги ҳолларда юзага келиши мумкин: </w:t>
      </w:r>
    </w:p>
    <w:p w14:paraId="4F742F93"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t>Улар ўртасида кўп сонли ёки ночизиқли муносабатлар бўлган кўп сонли баҳолаш атрибутлари мавжуд бўлганда.</w:t>
      </w:r>
    </w:p>
    <w:p w14:paraId="3751FE5C"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t>Битта ёки бир нечта баҳолаш атрибутлари учун тегишли қийматларни аниқлаш бир нечта маълумотлар тўпламини талаб қилганда.</w:t>
      </w:r>
    </w:p>
    <w:p w14:paraId="5F97CEBC"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t>Ҳисоб баҳосини амалга оширишда кўпроқ тахминлар талаб қилинганда, ёки талаб қилинган тахминлар ўртасида корреляциялар мавжуд бўлганда.</w:t>
      </w:r>
    </w:p>
    <w:p w14:paraId="5DE2EECB"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t>Фойдаланиладиган маълумотларни аниқлаш, қамраб олиш, уларга кириш ёки тушуниш ажралмас равишда қийин бўлганда.</w:t>
      </w:r>
    </w:p>
    <w:p w14:paraId="65EFBC2F" w14:textId="2C5360F1" w:rsidR="00F5303F" w:rsidRPr="007B4136" w:rsidRDefault="00F5303F" w:rsidP="00951CB3">
      <w:pPr>
        <w:pStyle w:val="List1"/>
        <w:spacing w:line="240" w:lineRule="auto"/>
        <w:rPr>
          <w:color w:val="auto"/>
          <w:lang w:val="uz-Cyrl-UZ"/>
        </w:rPr>
      </w:pPr>
      <w:r w:rsidRPr="007B4136">
        <w:rPr>
          <w:color w:val="auto"/>
          <w:lang w:val="uz-Cyrl-UZ"/>
        </w:rPr>
        <w:t>9.</w:t>
      </w:r>
      <w:r w:rsidR="006D38C1">
        <w:rPr>
          <w:color w:val="auto"/>
          <w:lang w:val="uz-Cyrl-UZ"/>
        </w:rPr>
        <w:tab/>
      </w:r>
      <w:r w:rsidRPr="007B4136">
        <w:rPr>
          <w:color w:val="auto"/>
          <w:lang w:val="uz-Cyrl-UZ"/>
        </w:rPr>
        <w:t xml:space="preserve">Мураккаблик методнинг ва уни қўллаш учун фойдаланиладиган ҳисоблаш жараёни ёки моделнинг мураккаблиги билан боғлиқ бўлиши мумкин. Масалан, моделдаги мураккаблик ноаниқ келажакдаги натижаларни ёки гипотетик хулқ-атворларни башорат қилиш учун эҳтимолликка асосланган баҳолаш концепциялари ёки техникалари, опцион нархлаш формулалари ёки симуляция техникаларини қўллаш зарурлигини акс эттириши мумкин. Шунга ўхшаш, ҳисоблаш жараёни фаразни шакллантириш ёки мураккаб математик ёки статистик концепцияларни қўллашни қўллаб-қувватлаш учун бир нечта манбалардан ёки бир нечта маълумотлар тўпламидан маълумотларни талаб қилиши мумкин. </w:t>
      </w:r>
    </w:p>
    <w:p w14:paraId="39133A21" w14:textId="77777777" w:rsidR="00F5303F" w:rsidRPr="007B4136" w:rsidRDefault="00F5303F" w:rsidP="00951CB3">
      <w:pPr>
        <w:pStyle w:val="List1"/>
        <w:spacing w:line="240" w:lineRule="auto"/>
        <w:rPr>
          <w:color w:val="auto"/>
          <w:lang w:val="uz-Cyrl-UZ"/>
        </w:rPr>
      </w:pPr>
      <w:r w:rsidRPr="007B4136">
        <w:rPr>
          <w:color w:val="auto"/>
          <w:lang w:val="uz-Cyrl-UZ"/>
        </w:rPr>
        <w:t>10.</w:t>
      </w:r>
      <w:r w:rsidRPr="007B4136">
        <w:rPr>
          <w:color w:val="auto"/>
          <w:lang w:val="uz-Cyrl-UZ"/>
        </w:rPr>
        <w:tab/>
        <w:t>Мураккаблик қанчалик юқори бўлса, раҳбариятга ҳисоб баҳосини амалга оширишда ихтисослаштирилган кўникмалар ёки билимларни қўллаш ёки раҳбарият экспертини жалб қилиш шунчалик эҳтимоли юқори, масалан, қуйидагиларга нисбатан:</w:t>
      </w:r>
    </w:p>
    <w:p w14:paraId="31A9E2C6"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t>Баҳолаш асоси ва мақсадлари ёки қўлланиладиган молиявий ҳисобот концептуал асосларининг бошқа талаблари контекстида қўлланилиши мумкин бўлган баҳолаш концепциялари ва техникалари ва бу концепциялар ёки техникаларни қандай қўллаш;</w:t>
      </w:r>
    </w:p>
    <w:p w14:paraId="5D6D9727"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t>Баҳолаш асосининг характери ва ҳисоб баҳоларии амалга оширилаётган молиявий ҳисобот моддаларининг характери, ҳолати ва шароитларини ҳисобга олганда тегишли бўлиши мумкин бўлган асосида ётувчи баҳолаш атрибутлари; ёки</w:t>
      </w:r>
    </w:p>
    <w:p w14:paraId="504C891C"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lastRenderedPageBreak/>
        <w:t>Ички манбалардан (шу жумладан умумий ёки ёрдамчи китоблардан ташқаридаги манбалардан) ёки ташқи ахборот манбаларидан тегишли маълумотлар манбаларини аниқлаш, бундай манбалардан маълумотларни олишдаги ёки методни қўллашда унинг яхлитлигини сақлашдаги потенциал қийинчиликларни қандай бартараф этиш, ёки бу маълумотларнинг долзарблиги ва ишончлилигини тушуниш.</w:t>
      </w:r>
    </w:p>
    <w:p w14:paraId="2334DE20" w14:textId="77777777" w:rsidR="00F5303F" w:rsidRPr="007B4136" w:rsidRDefault="00F5303F" w:rsidP="00951CB3">
      <w:pPr>
        <w:pStyle w:val="List1"/>
        <w:spacing w:line="240" w:lineRule="auto"/>
        <w:rPr>
          <w:color w:val="auto"/>
          <w:lang w:val="uz-Cyrl-UZ"/>
        </w:rPr>
      </w:pPr>
      <w:r w:rsidRPr="007B4136">
        <w:rPr>
          <w:color w:val="auto"/>
          <w:lang w:val="uz-Cyrl-UZ"/>
        </w:rPr>
        <w:t>11.</w:t>
      </w:r>
      <w:r w:rsidRPr="007B4136">
        <w:rPr>
          <w:color w:val="auto"/>
          <w:lang w:val="uz-Cyrl-UZ"/>
        </w:rPr>
        <w:tab/>
        <w:t>Маълумотларга тегишли мураккаблик, масалан, қуйидаги ҳолатларда юзага келиши мумкин:</w:t>
      </w:r>
    </w:p>
    <w:p w14:paraId="3E3A3B21"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(a)</w:t>
      </w:r>
      <w:r w:rsidRPr="007B4136">
        <w:rPr>
          <w:color w:val="auto"/>
          <w:lang w:val="uz-Cyrl-UZ"/>
        </w:rPr>
        <w:tab/>
        <w:t>Маълумотларни олиш қийин бўлганда ёки улар одатда умумий фойдаланишда бўлмаган операцияларга тегишли бўлганда. Ҳатто бундай маълумотлар киришга мумкин бўлганда ҳам, масалан ташқи ахборот манбаи орқали, ташқи ахборот манбаи у фойдаланган асосида ётувчи маълумотлар манбалари ва амалга оширилган ҳар қандай маълумотларни қайта ишлаш ҳақида етарли ахборотни очиб бермаса, маълумотларнинг долзарблиги ва ишончлилигини кўриб чиқиш қийин бўлиши мумкин.</w:t>
      </w:r>
    </w:p>
    <w:p w14:paraId="5AFB4218"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(b)</w:t>
      </w:r>
      <w:r w:rsidRPr="007B4136">
        <w:rPr>
          <w:color w:val="auto"/>
          <w:lang w:val="uz-Cyrl-UZ"/>
        </w:rPr>
        <w:tab/>
        <w:t xml:space="preserve">Фаразни қўллаб-қувватлашни ишлаб чиқишда тегишли бўлиши мумкин бўлган келажакдаги шароитлар ёки ҳодисалар ҳақида ташқи ахборот манбаининг фикрларини акс эттирувчи маълумотлар, бу фикрларни ишлаб чиқишда ҳисобга олинган асослар ва ахборот ҳақида шаффофлик бўлмаса, тушуниш қийин бўлганда. </w:t>
      </w:r>
    </w:p>
    <w:p w14:paraId="74237C24" w14:textId="77777777" w:rsidR="00F5303F" w:rsidRPr="007B4136" w:rsidRDefault="00F5303F" w:rsidP="00951CB3">
      <w:pPr>
        <w:pStyle w:val="23"/>
        <w:tabs>
          <w:tab w:val="clear" w:pos="1240"/>
          <w:tab w:val="left" w:pos="1094"/>
          <w:tab w:val="left" w:pos="1267"/>
        </w:tabs>
        <w:spacing w:line="240" w:lineRule="auto"/>
        <w:rPr>
          <w:color w:val="auto"/>
          <w:lang w:val="uz-Cyrl-UZ"/>
        </w:rPr>
      </w:pPr>
      <w:r w:rsidRPr="007B4136">
        <w:rPr>
          <w:color w:val="auto"/>
          <w:lang w:val="uz-Cyrl-UZ"/>
        </w:rPr>
        <w:t>(c)</w:t>
      </w:r>
      <w:r w:rsidRPr="007B4136">
        <w:rPr>
          <w:color w:val="auto"/>
          <w:lang w:val="uz-Cyrl-UZ"/>
        </w:rPr>
        <w:tab/>
        <w:t>Муайян турдаги маълумотлар ажралмас равишда тушуниш қийин бўлганда, чунки улар мураккаб молиявий воситалар ёки суғурта маҳсулотларини ўз ичига олган операциялар ҳақидаги ҳуқуқий келишувлар шартлардан иборат маълумотларни тўғри тушуниш учун талаб қилиниши мумкин бўлганидек, техник жиҳатдан мураккаб бизнес ёки ҳуқуқий концепцияларни тушунишни талаб қилади.</w:t>
      </w:r>
    </w:p>
    <w:p w14:paraId="105E60B9" w14:textId="77777777" w:rsidR="00F5303F" w:rsidRPr="007B4136" w:rsidRDefault="00F5303F" w:rsidP="00951CB3">
      <w:pPr>
        <w:pStyle w:val="ListA"/>
        <w:spacing w:before="0" w:line="240" w:lineRule="auto"/>
        <w:rPr>
          <w:b/>
          <w:bCs/>
          <w:color w:val="auto"/>
          <w:lang w:val="uz-Cyrl-UZ"/>
        </w:rPr>
      </w:pPr>
      <w:r w:rsidRPr="007B4136">
        <w:rPr>
          <w:b/>
          <w:bCs/>
          <w:color w:val="auto"/>
          <w:lang w:val="uz-Cyrl-UZ"/>
        </w:rPr>
        <w:t>Субъективлик</w:t>
      </w:r>
    </w:p>
    <w:p w14:paraId="0FB16590" w14:textId="77777777" w:rsidR="00F5303F" w:rsidRPr="007B4136" w:rsidRDefault="00F5303F" w:rsidP="00951CB3">
      <w:pPr>
        <w:pStyle w:val="List1"/>
        <w:spacing w:line="240" w:lineRule="auto"/>
        <w:rPr>
          <w:color w:val="auto"/>
          <w:lang w:val="uz-Cyrl-UZ"/>
        </w:rPr>
      </w:pPr>
      <w:r w:rsidRPr="007B4136">
        <w:rPr>
          <w:color w:val="auto"/>
          <w:lang w:val="uz-Cyrl-UZ"/>
        </w:rPr>
        <w:t>12.</w:t>
      </w:r>
      <w:r w:rsidRPr="007B4136">
        <w:rPr>
          <w:color w:val="auto"/>
          <w:lang w:val="uz-Cyrl-UZ"/>
        </w:rPr>
        <w:tab/>
        <w:t>Субъективлик (яъни, назорат воситаларини кўриб чиқишдан олдин ҳисоб баҳосини амалга ошириш жараёнига хос субъективлик) баҳолаш атрибутлари ҳақидаги оқилона мавжуд бўлган билим ёки маълумотлардаги ажралмас чекловларни акс эттиради. Бундай чекловлар мавжуд бўлганда, қўлланиладиган молиявий ҳисобот концептуал асослари маълум мулоҳазаларни юритиш учун талаб қилинган асосни тақдим этиш орқали субъективлик даражасини камайтириши мумкин. Бундай талаблар, масалан, баҳолаш, маълумотларни ёритиб бериш, ҳисоб бирлиги ёки харажат чеклови қўллаш билан боғлиқ очиқ ёки яширин мақсадларни белгилаши мумкин. Қўлланиладиган молиявий ҳисобот концептуал асослари шунингдек бу мулоҳазалар ҳақидаги маълумотларни ёритиб бериш учун талаблар орқали бундай мулоҳазаларнинг аҳамиятини таъкидлаши мумкин.</w:t>
      </w:r>
    </w:p>
    <w:p w14:paraId="2391FC50" w14:textId="77777777" w:rsidR="00F5303F" w:rsidRPr="007B4136" w:rsidRDefault="00F5303F" w:rsidP="00951CB3">
      <w:pPr>
        <w:pStyle w:val="List1"/>
        <w:spacing w:line="240" w:lineRule="auto"/>
        <w:rPr>
          <w:color w:val="auto"/>
          <w:lang w:val="uz-Cyrl-UZ"/>
        </w:rPr>
      </w:pPr>
      <w:r w:rsidRPr="007B4136">
        <w:rPr>
          <w:color w:val="auto"/>
          <w:lang w:val="uz-Cyrl-UZ"/>
        </w:rPr>
        <w:t>13.</w:t>
      </w:r>
      <w:r w:rsidRPr="007B4136">
        <w:rPr>
          <w:color w:val="auto"/>
          <w:lang w:val="uz-Cyrl-UZ"/>
        </w:rPr>
        <w:tab/>
        <w:t>Раҳбарият мулоҳазаси одатда қуйидаги масалаларнинг баъзиларини ёки барчасини аниқлашда керак бўлади, бу кўпинча субъективликни ўз ичига олади:</w:t>
      </w:r>
    </w:p>
    <w:p w14:paraId="328948FA"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t>Қўлланиладиган молиявий ҳисобот концептуал асослари талаблари остида белгиланмаган даражада, мавжуд билимларни ҳисобга олган ҳолда, баҳолаш методида фойдаланиш учун тегишли баҳолаш ёндашувлари, концепциялари, техникалари ва омиллари;</w:t>
      </w:r>
    </w:p>
    <w:p w14:paraId="57C17656"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t>Маълумотларнинг турли потенциал манбалари мавжуд бўлганда баҳолаш атрибутлари кузатиладиган даражада, фойдаланиш учун тегишли маълумотлар манбалари;</w:t>
      </w:r>
    </w:p>
    <w:p w14:paraId="33E5A114"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t>Баҳолаш атрибутлари кузатилмайдиган даражада, энг яхши мавжуд маълумотларни, шу жумладан, масалан, бозор фикрларини ҳисобга олган ҳолда, тегишли тахминлар ёки тахминлар диапазонини шакллантириш;</w:t>
      </w:r>
    </w:p>
    <w:p w14:paraId="0B613BF5"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t>Раҳбариятнинг тахминий баҳолашда муайян нуқтани танлаш учун оқилона мумкин бўлган натижалар диапазони, ва бу диапазон ичидаги маълум нуқталар қўлланиладиган молиявий ҳисобот концептуал асослари талаб қиладиган баҳолаш асосининг мақсадларига мос келиш эҳтимолий даражаси; ва</w:t>
      </w:r>
    </w:p>
    <w:p w14:paraId="2C45E89E" w14:textId="77777777" w:rsidR="00F5303F" w:rsidRPr="007B4136" w:rsidRDefault="00F5303F" w:rsidP="00951CB3">
      <w:pPr>
        <w:pStyle w:val="IFACBulletIndented1"/>
        <w:numPr>
          <w:ilvl w:val="0"/>
          <w:numId w:val="24"/>
        </w:numPr>
        <w:spacing w:line="240" w:lineRule="auto"/>
        <w:ind w:left="928"/>
        <w:rPr>
          <w:color w:val="auto"/>
          <w:lang w:val="uz-Cyrl-UZ"/>
        </w:rPr>
      </w:pPr>
      <w:r w:rsidRPr="007B4136">
        <w:rPr>
          <w:color w:val="auto"/>
          <w:lang w:val="uz-Cyrl-UZ"/>
        </w:rPr>
        <w:t>Молиявий ҳисоботларда раҳбариятнинг тахминий баҳолашда муайян нуқтани танлаш ва тегишли маълумотларни ёритиб беришни амалга ошириш.</w:t>
      </w:r>
    </w:p>
    <w:p w14:paraId="10F9BB3C" w14:textId="15BAC74D" w:rsidR="00F5303F" w:rsidRPr="007B4136" w:rsidRDefault="00F5303F" w:rsidP="00951CB3">
      <w:pPr>
        <w:pStyle w:val="List1"/>
        <w:spacing w:line="240" w:lineRule="auto"/>
        <w:rPr>
          <w:color w:val="auto"/>
          <w:lang w:val="uz-Cyrl-UZ"/>
        </w:rPr>
      </w:pPr>
      <w:r w:rsidRPr="007B4136">
        <w:rPr>
          <w:color w:val="auto"/>
          <w:lang w:val="uz-Cyrl-UZ"/>
        </w:rPr>
        <w:t>14.</w:t>
      </w:r>
      <w:r w:rsidR="006D38C1">
        <w:rPr>
          <w:color w:val="auto"/>
          <w:lang w:val="uz-Cyrl-UZ"/>
        </w:rPr>
        <w:tab/>
      </w:r>
      <w:r w:rsidRPr="007B4136">
        <w:rPr>
          <w:color w:val="auto"/>
          <w:lang w:val="uz-Cyrl-UZ"/>
        </w:rPr>
        <w:t>Келажакдаги ҳодисалар ёки шароитлар ҳақида тахминларни шакллантириш мулоҳаза юритишни ўз ичига олади, бунинг қийинлиги бу ҳодисалар ёки шароитлар ноаниқ бўлиш даражасига қараб ўзгаради. Ноаниқ келажакдаги ҳодисалар ёки шароитларни қандай аниқлик билан башорат қилиш мумкинлиги бу ҳодисалар ёки шароитларни билимлар, шу жумладан ўтмишдаги шароитлар, ҳодисалар ва тегишли натижалар ҳақидаги билимлар асосида аниқлаш мумкинлик даражасига боғлиқ. Аниқликнинг етишмаслиги шунингдек, юқорида тавсифланганидек, баҳолаш ноаниқлигига ҳам ҳисса қўшади.</w:t>
      </w:r>
    </w:p>
    <w:p w14:paraId="5790AB5C" w14:textId="397C9CC1" w:rsidR="00F5303F" w:rsidRPr="007B4136" w:rsidRDefault="00F5303F" w:rsidP="00951CB3">
      <w:pPr>
        <w:pStyle w:val="List1"/>
        <w:spacing w:line="240" w:lineRule="auto"/>
        <w:rPr>
          <w:color w:val="auto"/>
          <w:lang w:val="uz-Cyrl-UZ"/>
        </w:rPr>
      </w:pPr>
      <w:r w:rsidRPr="007B4136">
        <w:rPr>
          <w:color w:val="auto"/>
          <w:lang w:val="uz-Cyrl-UZ"/>
        </w:rPr>
        <w:t>15.</w:t>
      </w:r>
      <w:r w:rsidR="006D38C1">
        <w:rPr>
          <w:color w:val="auto"/>
          <w:lang w:val="uz-Cyrl-UZ"/>
        </w:rPr>
        <w:tab/>
      </w:r>
      <w:r w:rsidRPr="007B4136">
        <w:rPr>
          <w:color w:val="auto"/>
          <w:lang w:val="uz-Cyrl-UZ"/>
        </w:rPr>
        <w:t>Келажакдаги натижаларга нисбатан, тахминлар фақат натижанинг ноаниқ бўлган хусусиятлари учун амалга оширилиши керак бўлади. Масалан, баланс ҳисоботи санасида товарларни сотиш бўйича дебиторлик қарзининг эҳтимолий қадрсизланиши ўлчовини кўриб чиқишда, дебиторлик қарзининг миқдори тегишли операция ҳужжатларида бир маънода ўрнатилган ва бевосита кузатиладиган бўлиши мумкин. Ноаниқ бўлиши мумкин бўлган нарса, агар бўлса, қадрсизланиш туфайли зарар миқдоридир. Бу ҳолда, тахминлар фақат зарар эҳтимоли ва бундай зарарнинг миқдори ва муддати ҳақида талаб қилиниши мумкин.</w:t>
      </w:r>
    </w:p>
    <w:p w14:paraId="640ADBF6" w14:textId="7C967266" w:rsidR="00F5303F" w:rsidRPr="007B4136" w:rsidRDefault="00F5303F" w:rsidP="00951CB3">
      <w:pPr>
        <w:pStyle w:val="List1"/>
        <w:spacing w:line="240" w:lineRule="auto"/>
        <w:rPr>
          <w:color w:val="auto"/>
          <w:lang w:val="uz-Cyrl-UZ"/>
        </w:rPr>
      </w:pPr>
      <w:r w:rsidRPr="007B4136">
        <w:rPr>
          <w:color w:val="auto"/>
          <w:lang w:val="uz-Cyrl-UZ"/>
        </w:rPr>
        <w:t>16.</w:t>
      </w:r>
      <w:r w:rsidR="006D38C1">
        <w:rPr>
          <w:color w:val="auto"/>
          <w:lang w:val="uz-Cyrl-UZ"/>
        </w:rPr>
        <w:tab/>
      </w:r>
      <w:r w:rsidRPr="007B4136">
        <w:rPr>
          <w:color w:val="auto"/>
          <w:lang w:val="uz-Cyrl-UZ"/>
        </w:rPr>
        <w:t>Бироқ, бошқа ҳолларда, актив билан боғлиқ ҳуқуқларда мужассамлашган пул оқимлари миқдорлари ноаниқ бўлиши мумкин. Бундай ҳолларда, пул оқимларига асосида ётувчи ҳуқуқларнинг миқдорлари ва қадрсизланиш туфайли потенциал зарарлар ҳақида тахминлар қилиниши керак бўлиши мумкин.</w:t>
      </w:r>
    </w:p>
    <w:p w14:paraId="0FA549A8" w14:textId="77777777" w:rsidR="00F5303F" w:rsidRPr="007B4136" w:rsidRDefault="00F5303F" w:rsidP="00951CB3">
      <w:pPr>
        <w:pStyle w:val="List1"/>
        <w:spacing w:line="240" w:lineRule="auto"/>
        <w:rPr>
          <w:color w:val="auto"/>
          <w:lang w:val="uz-Cyrl-UZ"/>
        </w:rPr>
      </w:pPr>
      <w:r w:rsidRPr="007B4136">
        <w:rPr>
          <w:color w:val="auto"/>
          <w:lang w:val="uz-Cyrl-UZ"/>
        </w:rPr>
        <w:lastRenderedPageBreak/>
        <w:t>17.</w:t>
      </w:r>
      <w:r w:rsidRPr="007B4136">
        <w:rPr>
          <w:color w:val="auto"/>
          <w:lang w:val="uz-Cyrl-UZ"/>
        </w:rPr>
        <w:tab/>
        <w:t>Раҳбарият учун келажакдаги ривожланишлар ҳақидаги жорий тенденциялар ва кутишлар билан бирга, ўтмишдаги шароитлар ва ҳодисалар ҳақидаги ахборотни кўриб чиқиш зарур бўлиши мумкин. Ўтмишдаги шароитлар ва ҳодисалар келажакдаги натижаларни баҳолашда экстраполяция қилиниши мумкин бўлган такрорланувчи тарихий намуналарни таъкидлайдиган тарихий ахборотни тақдим этади. Бундай тарихий ахборот шунингдек вақт ўтиши билан бундай хулқ-атворнинг ўзгарувчан намуналарини (циклларни ёки тенденцияларни) кўрсатиши мумкин. Булар асосида ётувчи тарихий хулқ-атвор намуналари маълум даражада башорат қилиш мумкин бўлган методларда ўзгариб бораётганлигини таклиф қилиши мумкин, бу ҳам келажакдаги натижаларни баҳолашда экстраполяция қилиниши мумкин. Бошқа турдаги ахборот ҳам мавжуд бўлиши мумкин, бу бундай хулқ-атворнинг тарихий намуналаридаги ёки тегишли циклларда ёки тенденцияларда эҳтимолий ўзгаришларни кўрсатади. Бундай ахборотнинг башорат қилиш қиймати ҳақида қийин мулоҳазалар керак бўлиши мумкин.</w:t>
      </w:r>
    </w:p>
    <w:p w14:paraId="53076AFA" w14:textId="77777777" w:rsidR="00F5303F" w:rsidRPr="007B4136" w:rsidRDefault="00F5303F" w:rsidP="00951CB3">
      <w:pPr>
        <w:pStyle w:val="List1"/>
        <w:spacing w:line="240" w:lineRule="auto"/>
        <w:rPr>
          <w:color w:val="auto"/>
          <w:lang w:val="uz-Cyrl-UZ"/>
        </w:rPr>
      </w:pPr>
      <w:r w:rsidRPr="007B4136">
        <w:rPr>
          <w:color w:val="auto"/>
          <w:lang w:val="uz-Cyrl-UZ"/>
        </w:rPr>
        <w:t>18.</w:t>
      </w:r>
      <w:r w:rsidRPr="007B4136">
        <w:rPr>
          <w:color w:val="auto"/>
          <w:lang w:val="uz-Cyrl-UZ"/>
        </w:rPr>
        <w:tab/>
        <w:t>Ҳисоб баҳолариини амалга оширишда қабул қилинган мулоҳазаларнинг кўлами ва характери (шу жумладан, қўлланиладиган субъективлик даражаси) раҳбариятга, раҳбарият фикрича, ҳисоб баҳосини амалга оширишда мос келадиган ҳаракат йўналиши ҳақида қарорлар қабул қилишда раҳбарият манипуляция учун имконият яратиши мумкин. Шунингдек, мураккабликнинг юқори даражаси ёки баҳолаш ноаниқлигининг юқори даражаси, ёки иккаласи ҳам мавжуд бўлганда, раҳбарият манипуляция ёки фирибгарлик риски ва имконияти ҳам ошиши мумкин.</w:t>
      </w:r>
    </w:p>
    <w:p w14:paraId="5E9FD475" w14:textId="77777777" w:rsidR="00F5303F" w:rsidRPr="007B4136" w:rsidRDefault="00F5303F" w:rsidP="00951CB3">
      <w:pPr>
        <w:pStyle w:val="ListA"/>
        <w:spacing w:before="0" w:line="240" w:lineRule="auto"/>
        <w:rPr>
          <w:b/>
          <w:bCs/>
          <w:color w:val="auto"/>
          <w:lang w:val="ru-RU"/>
        </w:rPr>
      </w:pPr>
      <w:proofErr w:type="spellStart"/>
      <w:r w:rsidRPr="007B4136">
        <w:rPr>
          <w:b/>
          <w:bCs/>
          <w:color w:val="auto"/>
          <w:lang w:val="ru-RU"/>
        </w:rPr>
        <w:t>Баҳолаш</w:t>
      </w:r>
      <w:proofErr w:type="spellEnd"/>
      <w:r w:rsidRPr="007B4136">
        <w:rPr>
          <w:b/>
          <w:bCs/>
          <w:color w:val="auto"/>
          <w:lang w:val="ru-RU"/>
        </w:rPr>
        <w:t xml:space="preserve"> </w:t>
      </w:r>
      <w:proofErr w:type="spellStart"/>
      <w:r w:rsidRPr="007B4136">
        <w:rPr>
          <w:b/>
          <w:bCs/>
          <w:color w:val="auto"/>
          <w:lang w:val="ru-RU"/>
        </w:rPr>
        <w:t>ноаниқлигининг</w:t>
      </w:r>
      <w:proofErr w:type="spellEnd"/>
      <w:r w:rsidRPr="007B4136">
        <w:rPr>
          <w:b/>
          <w:bCs/>
          <w:color w:val="auto"/>
          <w:lang w:val="ru-RU"/>
        </w:rPr>
        <w:t xml:space="preserve"> </w:t>
      </w:r>
      <w:proofErr w:type="spellStart"/>
      <w:r w:rsidRPr="007B4136">
        <w:rPr>
          <w:b/>
          <w:bCs/>
          <w:color w:val="auto"/>
          <w:lang w:val="ru-RU"/>
        </w:rPr>
        <w:t>субъективлик</w:t>
      </w:r>
      <w:proofErr w:type="spellEnd"/>
      <w:r w:rsidRPr="007B4136">
        <w:rPr>
          <w:b/>
          <w:bCs/>
          <w:color w:val="auto"/>
          <w:lang w:val="ru-RU"/>
        </w:rPr>
        <w:t xml:space="preserve"> </w:t>
      </w:r>
      <w:proofErr w:type="spellStart"/>
      <w:r w:rsidRPr="007B4136">
        <w:rPr>
          <w:b/>
          <w:bCs/>
          <w:color w:val="auto"/>
          <w:lang w:val="ru-RU"/>
        </w:rPr>
        <w:t>ва</w:t>
      </w:r>
      <w:proofErr w:type="spellEnd"/>
      <w:r w:rsidRPr="007B4136">
        <w:rPr>
          <w:b/>
          <w:bCs/>
          <w:color w:val="auto"/>
          <w:lang w:val="ru-RU"/>
        </w:rPr>
        <w:t xml:space="preserve"> </w:t>
      </w:r>
      <w:proofErr w:type="spellStart"/>
      <w:r w:rsidRPr="007B4136">
        <w:rPr>
          <w:b/>
          <w:bCs/>
          <w:color w:val="auto"/>
          <w:lang w:val="ru-RU"/>
        </w:rPr>
        <w:t>мураккаблик</w:t>
      </w:r>
      <w:proofErr w:type="spellEnd"/>
      <w:r w:rsidRPr="007B4136">
        <w:rPr>
          <w:b/>
          <w:bCs/>
          <w:color w:val="auto"/>
          <w:lang w:val="ru-RU"/>
        </w:rPr>
        <w:t xml:space="preserve"> </w:t>
      </w:r>
      <w:proofErr w:type="spellStart"/>
      <w:r w:rsidRPr="007B4136">
        <w:rPr>
          <w:b/>
          <w:bCs/>
          <w:color w:val="auto"/>
          <w:lang w:val="ru-RU"/>
        </w:rPr>
        <w:t>билан</w:t>
      </w:r>
      <w:proofErr w:type="spellEnd"/>
      <w:r w:rsidRPr="007B4136">
        <w:rPr>
          <w:b/>
          <w:bCs/>
          <w:color w:val="auto"/>
          <w:lang w:val="ru-RU"/>
        </w:rPr>
        <w:t xml:space="preserve"> </w:t>
      </w:r>
      <w:proofErr w:type="spellStart"/>
      <w:r w:rsidRPr="007B4136">
        <w:rPr>
          <w:b/>
          <w:bCs/>
          <w:color w:val="auto"/>
          <w:lang w:val="ru-RU"/>
        </w:rPr>
        <w:t>муносабати</w:t>
      </w:r>
      <w:proofErr w:type="spellEnd"/>
    </w:p>
    <w:p w14:paraId="34A66BF7" w14:textId="77777777" w:rsidR="00F5303F" w:rsidRPr="007B4136" w:rsidRDefault="00F5303F" w:rsidP="00951CB3">
      <w:pPr>
        <w:pStyle w:val="List1"/>
        <w:spacing w:line="240" w:lineRule="auto"/>
        <w:rPr>
          <w:color w:val="auto"/>
          <w:lang w:val="uz-Cyrl-UZ"/>
        </w:rPr>
      </w:pPr>
      <w:r w:rsidRPr="007B4136">
        <w:rPr>
          <w:color w:val="auto"/>
          <w:lang w:val="uz-Cyrl-UZ"/>
        </w:rPr>
        <w:t>19.</w:t>
      </w:r>
      <w:r w:rsidRPr="007B4136">
        <w:rPr>
          <w:color w:val="auto"/>
          <w:lang w:val="uz-Cyrl-UZ"/>
        </w:rPr>
        <w:tab/>
        <w:t>Баҳолаш ноаниқлиги ҳисоб баҳосини амалга ошириш учун фойдаланилиши мумкин бўлган методлар, маълумотлар манбалари ва тахминлардаги ажралмас вариацияни келтириб чиқаради. Бу субъективликни, ва шунинг учун, ҳисоб баҳосини амалга оширишда мулоҳаза юритишдан фойдаланиш зарурлигини келтириб чиқаради. Бундай мулоҳазалар тегишли методлар ва маълумотлар манбаларини танлашда, тахминларни шакллантиришда, ва молиявий ҳисоботларга киритиш учун раҳбариятнинг тахминий баҳолашда муайян нуқтани ва тегишли маълумотларни ёритиб беришни танлашда талаб қилинади. Бу мулоҳазалар қўлланиладиган молиявий ҳисобот концептуал асосларининг тан олиш, баҳолаш, тақдим этиш ва маълумотларни ёритиб бериш талаблари контекстида амалга оширилади. Бироқ, бу мулоҳазаларни қўллаб-қувватлаш учун билим ёки ахборотнинг мавжудлиги ва кириш имконияти бўйича чекловлар мавжуд бўлгани сабабли, улар характеран субъективдир.</w:t>
      </w:r>
    </w:p>
    <w:p w14:paraId="6F88A5F0" w14:textId="77777777" w:rsidR="00F5303F" w:rsidRPr="007B4136" w:rsidRDefault="00F5303F" w:rsidP="0059257D">
      <w:pPr>
        <w:pStyle w:val="List1"/>
        <w:spacing w:line="240" w:lineRule="auto"/>
        <w:rPr>
          <w:color w:val="auto"/>
          <w:lang w:val="uz-Cyrl-UZ"/>
        </w:rPr>
      </w:pPr>
      <w:r w:rsidRPr="007B4136">
        <w:rPr>
          <w:color w:val="auto"/>
          <w:lang w:val="uz-Cyrl-UZ"/>
        </w:rPr>
        <w:t>20.</w:t>
      </w:r>
      <w:r w:rsidRPr="007B4136">
        <w:rPr>
          <w:color w:val="auto"/>
          <w:lang w:val="uz-Cyrl-UZ"/>
        </w:rPr>
        <w:tab/>
        <w:t>Бундай мулоҳазалардаги субъективлик уларни амалга оширишда бехосдан ёки атайлаб раҳбарият манипуляция учун имконият яратади. Кўплаб бухгалтерия концептуал асослари молиявий ҳисоботларга киритиш учун тайёрланган ахборот холис бўлиши керак (яъни, нохолисликга эга бўлмаслиги керак) деб талаб қилади. Нохолислик, ҳеч бўлмаганда тамойилга кўра, баҳолаш жараёнидан бартараф этилиши мумкин бўлгани учун, субъективликка қарши чора кўриш учун қилинган мулоҳазалардаги потенциал нохолислик манбалари баҳолаш ноаниқлигининг манбалари эмас, балки потенциал бузиб кўрсатиш манбаларидир.</w:t>
      </w:r>
    </w:p>
    <w:p w14:paraId="6852E5C4" w14:textId="77777777" w:rsidR="00F5303F" w:rsidRPr="007B4136" w:rsidRDefault="00F5303F" w:rsidP="00951CB3">
      <w:pPr>
        <w:pStyle w:val="List1"/>
        <w:spacing w:line="240" w:lineRule="auto"/>
        <w:rPr>
          <w:color w:val="auto"/>
          <w:lang w:val="uz-Cyrl-UZ"/>
        </w:rPr>
      </w:pPr>
      <w:r w:rsidRPr="007B4136">
        <w:rPr>
          <w:color w:val="auto"/>
          <w:lang w:val="uz-Cyrl-UZ"/>
        </w:rPr>
        <w:t>21.</w:t>
      </w:r>
      <w:r w:rsidRPr="007B4136">
        <w:rPr>
          <w:color w:val="auto"/>
          <w:lang w:val="uz-Cyrl-UZ"/>
        </w:rPr>
        <w:tab/>
        <w:t>Ҳисоб баҳосини амалга ошириш учун фойдаланилиши мумкин бўлган методлар, маълумотлар манбалари ва тахминлардаги ажралмас вариация (19-бандга қаранг) шунингдек мумкин бўлган баҳолаш натижаларидаги вариацияни ҳам келтириб чиқаради. Оқилона мумкин бўлган баҳолаш натижалари диапазонининг ҳажми баҳолаш ноаниқлиги даражасидан келиб чиқади ва кўпинча ҳисоб баҳосининг сезгирлиги деб аталади. Баҳолаш натижаларини аниқлашга қўшимча равишда, баҳолаш жараёни шунингдек мумкин бўлган методлар, маълумотлар манбалари ва тахминлардаги ажралмас вариацияларнинг оқилона мумкин бўлган баҳолаш натижалари диапазонига таъсирини таҳлил қилишни ҳам ўз ичига олади (сезгирлик таҳлили деб аталади).</w:t>
      </w:r>
    </w:p>
    <w:p w14:paraId="4F457A87" w14:textId="77777777" w:rsidR="00F5303F" w:rsidRPr="007B4136" w:rsidRDefault="00F5303F" w:rsidP="00951CB3">
      <w:pPr>
        <w:pStyle w:val="List1"/>
        <w:spacing w:line="240" w:lineRule="auto"/>
        <w:rPr>
          <w:color w:val="auto"/>
          <w:lang w:val="uz-Cyrl-UZ"/>
        </w:rPr>
      </w:pPr>
      <w:r w:rsidRPr="007B4136">
        <w:rPr>
          <w:color w:val="auto"/>
          <w:lang w:val="uz-Cyrl-UZ"/>
        </w:rPr>
        <w:t>22.</w:t>
      </w:r>
      <w:r w:rsidRPr="007B4136">
        <w:rPr>
          <w:color w:val="auto"/>
          <w:lang w:val="uz-Cyrl-UZ"/>
        </w:rPr>
        <w:tab/>
        <w:t>Қўлланиладиган молиявий ҳисобот концептуал асослари талаб қилганда, рўйи-рост тақдим этишга (яъни, тўлиқ, нейтрал ва хатолардан холи) эришадиган ҳисоб баҳосиси учун молиявий ҳисобот тақдимотини ишлаб чиқиш оқилона мумкин бўлган баҳолаш натижалари диапазони ичидан тегишли равишда танланган раҳбарият тахминий баҳолашда муайян нуқтани танлашда ва баҳолаш ноаниқлигини тегишли равишда тавсифловчи тегишли маълумотларни ёритиб беришни танлашда тегишли мулоҳазаларни юритишни ўз ичига олади. Бу мулоҳазалар ўзлари субъективликни ўз ичига олиши мумкин, бу қўлланиладиган молиявий ҳисобот концептуал асосларидаги бу масалаларга қарши чора кўрадиган талабларнинг характерига боғлиқ. Масалан, қўлланиладиган молиявий ҳисобот концептуал асослари раҳбарият тахминий баҳолашда муайян нуқтани танлаш учун махсус асосни (масалан, эҳтимолий тортилган ўртача ёки энг тўғри ҳисобланган тахминий баҳо) талаб қилиши мумкин. Шунга ўхшаш, у махсус маълумотларни ёритиб беришни ёки белгиланган маълумотларни ёритиб бериш мақсадларига жавоб берадиган маълумотларни ёритиб беришни ёки шароитларда ҳаққоний тақдимотга эришиш учун талаб қилинадиган қўшимча маълумотларни ёритиб беришни талаб қилиши мумкин.</w:t>
      </w:r>
    </w:p>
    <w:p w14:paraId="377A5D38" w14:textId="77777777" w:rsidR="00F5303F" w:rsidRPr="007B4136" w:rsidRDefault="00F5303F" w:rsidP="00951CB3">
      <w:pPr>
        <w:pStyle w:val="List1"/>
        <w:spacing w:line="240" w:lineRule="auto"/>
        <w:rPr>
          <w:color w:val="auto"/>
          <w:lang w:val="uz-Cyrl-UZ"/>
        </w:rPr>
      </w:pPr>
      <w:r w:rsidRPr="007B4136">
        <w:rPr>
          <w:color w:val="auto"/>
          <w:lang w:val="uz-Cyrl-UZ"/>
        </w:rPr>
        <w:t>23.</w:t>
      </w:r>
      <w:r w:rsidRPr="007B4136">
        <w:rPr>
          <w:color w:val="auto"/>
          <w:lang w:val="uz-Cyrl-UZ"/>
        </w:rPr>
        <w:tab/>
        <w:t xml:space="preserve">Баҳолаш ноаниқлигининг юқори даражасига дучор бўлган ҳисоб баҳосиси баҳолаш ноаниқлигининг пастроқ даражасига дучор бўлганга қараганда камроқ аниқлик билан баҳоланиши мумкин бўлса-да, қўлланиладиган молиявий ҳисобот концептуал асослари талаб қилганда, модданинг рўйи-рост тақдим этишига эришиш мумкин бўлса, ҳисоб баҳосиси молиявий ҳисоботлар фойдаланувчилари учун молиявий ҳисоботларда тан олиниши учун етарли долзарбликка эга бўлиши мумкин. Баъзи ҳолларда, баҳолаш ноаниқлиги шунчалик катта бўлиши мумкинки, қўлланиладиган молиявий ҳисобот концептуал асосларидаги тан олиш мезонлари бажарилмайди ва ҳисоб баҳоси молиявий ҳисоботларда тан олиниши мумкин эмас. Ҳатто бундай ҳолатларда ҳам, ҳали ҳам тегишли маълумотларни ёритиб бериш талаблари мавжуд бўлиши мумкин, масалан тахминий </w:t>
      </w:r>
      <w:r w:rsidRPr="007B4136">
        <w:rPr>
          <w:color w:val="auto"/>
          <w:lang w:val="uz-Cyrl-UZ"/>
        </w:rPr>
        <w:lastRenderedPageBreak/>
        <w:t>баҳолашда муайян нуқта ёки оқилона мумкин бўлган баҳолаш натижалари диапазонини ва баҳолаш ноаниқлигини ва моддани тан олишдаги чекловларни тавсифловчи ахборотни ёритиб бериш учун. Бу ҳолатларда қўлланиладиган қўлланиладиган молиявий ҳисобот концептуал асослари талаблари катта ёки кичик даражада белгиланиши мумкин. Шунга кўра, бу ҳолатларда, субъективликни ўз ичига оладиган қўшимча мулоҳазалар амалга оширилиши керак бўлиши мумкин.</w:t>
      </w:r>
    </w:p>
    <w:p w14:paraId="3E09F695" w14:textId="77777777" w:rsidR="006D38C1" w:rsidRDefault="00F5303F" w:rsidP="006D38C1">
      <w:pPr>
        <w:pStyle w:val="ListA"/>
        <w:spacing w:line="240" w:lineRule="auto"/>
        <w:jc w:val="right"/>
        <w:rPr>
          <w:b/>
          <w:bCs/>
          <w:color w:val="auto"/>
          <w:lang w:val="uz-Cyrl-UZ"/>
        </w:rPr>
      </w:pPr>
      <w:r w:rsidRPr="007B4136">
        <w:rPr>
          <w:b/>
          <w:bCs/>
          <w:color w:val="auto"/>
          <w:lang w:val="ru-RU"/>
        </w:rPr>
        <w:t xml:space="preserve">2- </w:t>
      </w:r>
      <w:proofErr w:type="spellStart"/>
      <w:r w:rsidRPr="007B4136">
        <w:rPr>
          <w:b/>
          <w:bCs/>
          <w:color w:val="auto"/>
          <w:lang w:val="ru-RU"/>
        </w:rPr>
        <w:t>илова</w:t>
      </w:r>
      <w:proofErr w:type="spellEnd"/>
    </w:p>
    <w:p w14:paraId="6C56EE74" w14:textId="18C7A4CC" w:rsidR="00F5303F" w:rsidRPr="007B4136" w:rsidRDefault="00F5303F" w:rsidP="006D38C1">
      <w:pPr>
        <w:pStyle w:val="ListA"/>
        <w:spacing w:line="240" w:lineRule="auto"/>
        <w:jc w:val="right"/>
        <w:rPr>
          <w:color w:val="auto"/>
          <w:lang w:val="ru-RU"/>
        </w:rPr>
      </w:pPr>
      <w:r w:rsidRPr="007B4136">
        <w:rPr>
          <w:color w:val="auto"/>
          <w:lang w:val="ru-RU"/>
        </w:rPr>
        <w:t xml:space="preserve">(А146-бандга </w:t>
      </w:r>
      <w:proofErr w:type="spellStart"/>
      <w:r w:rsidRPr="007B4136">
        <w:rPr>
          <w:color w:val="auto"/>
          <w:lang w:val="ru-RU"/>
        </w:rPr>
        <w:t>қаранг</w:t>
      </w:r>
      <w:proofErr w:type="spellEnd"/>
      <w:r w:rsidRPr="007B4136">
        <w:rPr>
          <w:color w:val="auto"/>
          <w:lang w:val="ru-RU"/>
        </w:rPr>
        <w:t>)</w:t>
      </w:r>
    </w:p>
    <w:p w14:paraId="5E06D26C" w14:textId="77777777" w:rsidR="00F5303F" w:rsidRPr="007B4136" w:rsidRDefault="00F5303F" w:rsidP="00951CB3">
      <w:pPr>
        <w:pStyle w:val="ListA"/>
        <w:spacing w:before="0" w:line="240" w:lineRule="auto"/>
        <w:rPr>
          <w:b/>
          <w:bCs/>
          <w:color w:val="auto"/>
          <w:lang w:val="ru-RU"/>
        </w:rPr>
      </w:pPr>
      <w:r w:rsidRPr="007B4136">
        <w:rPr>
          <w:b/>
          <w:bCs/>
          <w:color w:val="auto"/>
          <w:lang w:val="uz-Cyrl-UZ"/>
        </w:rPr>
        <w:t>Бошқарув учун масъул шахс</w:t>
      </w:r>
      <w:r w:rsidRPr="007B4136">
        <w:rPr>
          <w:b/>
          <w:bCs/>
          <w:color w:val="auto"/>
          <w:lang w:val="ru-RU"/>
        </w:rPr>
        <w:t xml:space="preserve">лар </w:t>
      </w:r>
      <w:proofErr w:type="spellStart"/>
      <w:r w:rsidRPr="007B4136">
        <w:rPr>
          <w:b/>
          <w:bCs/>
          <w:color w:val="auto"/>
          <w:lang w:val="ru-RU"/>
        </w:rPr>
        <w:t>билан</w:t>
      </w:r>
      <w:proofErr w:type="spellEnd"/>
      <w:r w:rsidRPr="007B4136">
        <w:rPr>
          <w:b/>
          <w:bCs/>
          <w:color w:val="auto"/>
          <w:lang w:val="ru-RU"/>
        </w:rPr>
        <w:t xml:space="preserve"> </w:t>
      </w:r>
      <w:proofErr w:type="spellStart"/>
      <w:r w:rsidRPr="007B4136">
        <w:rPr>
          <w:b/>
          <w:bCs/>
          <w:color w:val="auto"/>
          <w:lang w:val="ru-RU"/>
        </w:rPr>
        <w:t>мулоқот</w:t>
      </w:r>
      <w:proofErr w:type="spellEnd"/>
    </w:p>
    <w:p w14:paraId="46C363DB" w14:textId="77777777" w:rsidR="00F5303F" w:rsidRPr="007B4136" w:rsidRDefault="00F5303F" w:rsidP="00951CB3">
      <w:pPr>
        <w:pStyle w:val="ac"/>
        <w:spacing w:line="240" w:lineRule="auto"/>
        <w:rPr>
          <w:rFonts w:ascii="Times New Roman" w:hAnsi="Times New Roman" w:cs="Times New Roman"/>
          <w:sz w:val="20"/>
          <w:szCs w:val="20"/>
          <w:lang w:val="uz-Cyrl-UZ"/>
        </w:rPr>
      </w:pPr>
      <w:r w:rsidRPr="007B4136">
        <w:rPr>
          <w:rFonts w:ascii="Times New Roman" w:hAnsi="Times New Roman" w:cs="Times New Roman"/>
          <w:sz w:val="20"/>
          <w:szCs w:val="20"/>
          <w:lang w:val="uz-Cyrl-UZ"/>
        </w:rPr>
        <w:t>Аудиторнинг субъектнинг ҳисоб баҳолари ва тегишли маълумотларни ёритиб беришга боғлиқ бухгалтерия амалиётининг аҳамиятли сифат жиҳатлари ҳақидаги фикрларига нисбатан корпоратив бошқарув учун жавобгаршахслар билан муҳокама қилишни кўриб чиқиши мумкин бўлган масалаларга қуйидагилар киради:</w:t>
      </w:r>
    </w:p>
    <w:p w14:paraId="50DAB49B"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(а) </w:t>
      </w:r>
      <w:r w:rsidRPr="007B4136">
        <w:rPr>
          <w:rFonts w:ascii="Times New Roman" w:hAnsi="Times New Roman" w:cs="Times New Roman"/>
          <w:sz w:val="20"/>
          <w:szCs w:val="20"/>
          <w:lang w:val="uz-Cyrl-UZ"/>
        </w:rPr>
        <w:tab/>
        <w:t>Раҳбарият ҳисоб баҳоларии ва тегишли маълумотларни ёритиб беришга эҳтиёж туғдириши ёки уларни ўзгартириши мумкин бўлган операциялар, бошқа ҳодисалар ва шароитларни қандай аниқлаши.</w:t>
      </w:r>
    </w:p>
    <w:p w14:paraId="714F754C"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(b) </w:t>
      </w:r>
      <w:r w:rsidRPr="007B4136">
        <w:rPr>
          <w:rFonts w:ascii="Times New Roman" w:hAnsi="Times New Roman" w:cs="Times New Roman"/>
          <w:sz w:val="20"/>
          <w:szCs w:val="20"/>
          <w:lang w:val="uz-Cyrl-UZ"/>
        </w:rPr>
        <w:tab/>
        <w:t>Муҳим бузиб кўрсатиш рисклари.</w:t>
      </w:r>
    </w:p>
    <w:p w14:paraId="1053E065"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(c) </w:t>
      </w:r>
      <w:r w:rsidRPr="007B4136">
        <w:rPr>
          <w:rFonts w:ascii="Times New Roman" w:hAnsi="Times New Roman" w:cs="Times New Roman"/>
          <w:sz w:val="20"/>
          <w:szCs w:val="20"/>
          <w:lang w:val="uz-Cyrl-UZ"/>
        </w:rPr>
        <w:tab/>
        <w:t>Ҳисоб баҳолариининг умуман молиявий ҳисоботларга нисбатан нисбий муҳимлиги;</w:t>
      </w:r>
    </w:p>
    <w:p w14:paraId="7CD438DC"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(d) </w:t>
      </w:r>
      <w:r w:rsidRPr="007B4136">
        <w:rPr>
          <w:rFonts w:ascii="Times New Roman" w:hAnsi="Times New Roman" w:cs="Times New Roman"/>
          <w:sz w:val="20"/>
          <w:szCs w:val="20"/>
          <w:lang w:val="uz-Cyrl-UZ"/>
        </w:rPr>
        <w:tab/>
        <w:t>Ҳисоб баҳолариининг характери ва кўлами, ҳамда улар билан боғлиқ рисклар тўғрисида раҳбариятнинг тушуниши (ёки бунинг етишмаслиги);</w:t>
      </w:r>
    </w:p>
    <w:p w14:paraId="74965CA2"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(e) </w:t>
      </w:r>
      <w:r w:rsidRPr="007B4136">
        <w:rPr>
          <w:rFonts w:ascii="Times New Roman" w:hAnsi="Times New Roman" w:cs="Times New Roman"/>
          <w:sz w:val="20"/>
          <w:szCs w:val="20"/>
          <w:lang w:val="uz-Cyrl-UZ"/>
        </w:rPr>
        <w:tab/>
        <w:t>Раҳбарият тегишли ихтисослаштирилган кўникмалар ёки билимларни қўллаган ёки тегишли экспертларни жалб қилган-қилмаганлиги.</w:t>
      </w:r>
    </w:p>
    <w:p w14:paraId="476CB7D9"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(f) </w:t>
      </w:r>
      <w:r w:rsidRPr="007B4136">
        <w:rPr>
          <w:rFonts w:ascii="Times New Roman" w:hAnsi="Times New Roman" w:cs="Times New Roman"/>
          <w:sz w:val="20"/>
          <w:szCs w:val="20"/>
          <w:lang w:val="uz-Cyrl-UZ"/>
        </w:rPr>
        <w:tab/>
        <w:t>Аудиторнинг нуқтавий баҳоси ёки аудиторнинг тахминий баҳо диапазони ва раҳбариятнинг тахминий баҳолашда муайян нуқтавий баҳоси ўртасидаги фарқлар ҳақида аудиторнинг фикрлари.</w:t>
      </w:r>
    </w:p>
    <w:p w14:paraId="30D5E98F"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(g) </w:t>
      </w:r>
      <w:r w:rsidRPr="007B4136">
        <w:rPr>
          <w:rFonts w:ascii="Times New Roman" w:hAnsi="Times New Roman" w:cs="Times New Roman"/>
          <w:sz w:val="20"/>
          <w:szCs w:val="20"/>
          <w:lang w:val="uz-Cyrl-UZ"/>
        </w:rPr>
        <w:tab/>
        <w:t>Ҳисоб баҳоларига тегишли ҳисоб сиёсатларини танлашнинг мослиги ва молиявий ҳисоботларда ҳисоб баҳолариини тақдим этиш ҳақида аудиторнинг фикрлари.</w:t>
      </w:r>
    </w:p>
    <w:p w14:paraId="196DD1BE"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(h) </w:t>
      </w:r>
      <w:r w:rsidRPr="007B4136">
        <w:rPr>
          <w:rFonts w:ascii="Times New Roman" w:hAnsi="Times New Roman" w:cs="Times New Roman"/>
          <w:sz w:val="20"/>
          <w:szCs w:val="20"/>
          <w:lang w:val="uz-Cyrl-UZ"/>
        </w:rPr>
        <w:tab/>
        <w:t>Раҳбариятнинг эҳтимолий манипуляция аломатлари.</w:t>
      </w:r>
    </w:p>
    <w:p w14:paraId="251421BE"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(i) </w:t>
      </w:r>
      <w:r w:rsidRPr="007B4136">
        <w:rPr>
          <w:rFonts w:ascii="Times New Roman" w:hAnsi="Times New Roman" w:cs="Times New Roman"/>
          <w:sz w:val="20"/>
          <w:szCs w:val="20"/>
          <w:lang w:val="uz-Cyrl-UZ"/>
        </w:rPr>
        <w:tab/>
        <w:t>Ҳисоб баҳолариини амалга ошириш методларида олдинги даврдан ўзгариш бўлган ёки бўлиши керак бўлган-бўлмаганлиги.</w:t>
      </w:r>
    </w:p>
    <w:p w14:paraId="105F46F3"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(j) </w:t>
      </w:r>
      <w:r w:rsidRPr="007B4136">
        <w:rPr>
          <w:rFonts w:ascii="Times New Roman" w:hAnsi="Times New Roman" w:cs="Times New Roman"/>
          <w:sz w:val="20"/>
          <w:szCs w:val="20"/>
          <w:lang w:val="uz-Cyrl-UZ"/>
        </w:rPr>
        <w:tab/>
        <w:t>Ҳисоб баҳосини амалга ошириш методларида олдинги даврдан ўзгариш бўлганда, нима учун, шунингдек олдинги даврлардаги ҳисоб баҳолариининг натижаси.</w:t>
      </w:r>
    </w:p>
    <w:p w14:paraId="32319259"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(k) </w:t>
      </w:r>
      <w:r w:rsidRPr="007B4136">
        <w:rPr>
          <w:rFonts w:ascii="Times New Roman" w:hAnsi="Times New Roman" w:cs="Times New Roman"/>
          <w:sz w:val="20"/>
          <w:szCs w:val="20"/>
          <w:lang w:val="uz-Cyrl-UZ"/>
        </w:rPr>
        <w:tab/>
        <w:t>Раҳбариятнинг ҳисоб баҳолариини амалга ошириш методлари, шу жумладан раҳбарият моделдан фойдаланганда, баҳолаш мақсадлари, характери, шароитлари ва ҳолатлари, ҳамда қўлланиладиган молиявий ҳисобот концептуал асосларининг бошқа талаблари контекстида мос келиш-келмаслиги.</w:t>
      </w:r>
    </w:p>
    <w:p w14:paraId="32C83168"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(l) </w:t>
      </w:r>
      <w:r w:rsidRPr="007B4136">
        <w:rPr>
          <w:rFonts w:ascii="Times New Roman" w:hAnsi="Times New Roman" w:cs="Times New Roman"/>
          <w:sz w:val="20"/>
          <w:szCs w:val="20"/>
          <w:lang w:val="uz-Cyrl-UZ"/>
        </w:rPr>
        <w:tab/>
        <w:t>Ҳисоб баҳоларида фойдаланиладиган аҳамиятли тахминларнинг характери ва оқибатлари ҳамда тахминларни ишлаб чиқишда қўлланиладиган субъективлик даражаси;</w:t>
      </w:r>
    </w:p>
    <w:p w14:paraId="451C2ACA"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(m) Аҳамиятли тахминлар бир-бирига ва бошқа ҳисоб баҳоларида қўлланиладиган тахминларга, ёки субъектнинг бизнес фаолиятининг бошқа соҳаларида қўлланиладиган тахминларга мос келиш-келмаслиги.</w:t>
      </w:r>
    </w:p>
    <w:p w14:paraId="64A25036"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(n) Аҳамиятли тахминларнинг мослиги ёки қўлланиладиган молиявий ҳисобот концептуал асосларини тегишли равишда қўллаш учун долзарб бўлганда, раҳбарият махсус ҳаракат йўналишларини амалга ошириш ниятига эга бўлиш-бўлмаслиги ва буни амалга ошириш қобилиятига эга бўлиш-бўлмаслиги.</w:t>
      </w:r>
    </w:p>
    <w:p w14:paraId="41EC16BC"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(o) </w:t>
      </w:r>
      <w:r w:rsidRPr="007B4136">
        <w:rPr>
          <w:rFonts w:ascii="Times New Roman" w:hAnsi="Times New Roman" w:cs="Times New Roman"/>
          <w:sz w:val="20"/>
          <w:szCs w:val="20"/>
          <w:lang w:val="uz-Cyrl-UZ"/>
        </w:rPr>
        <w:tab/>
        <w:t>Раҳбарият муқобил тахминлар ёки натижаларни қандай кўриб чиққани ва нима учун уларни рад этгани, ёки раҳбарият ҳисоб баҳосини амалга оширишда баҳолаш ноаниқлигига қандай бошқача тарзда қарши чора кўргани.</w:t>
      </w:r>
    </w:p>
    <w:p w14:paraId="19311273"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(p) </w:t>
      </w:r>
      <w:r w:rsidRPr="007B4136">
        <w:rPr>
          <w:rFonts w:ascii="Times New Roman" w:hAnsi="Times New Roman" w:cs="Times New Roman"/>
          <w:sz w:val="20"/>
          <w:szCs w:val="20"/>
          <w:lang w:val="uz-Cyrl-UZ"/>
        </w:rPr>
        <w:tab/>
        <w:t>Раҳбарият томонидан ҳисоб баҳоларини амалга оширишда фойдаланиладиган маълумотлар ва аҳамиятли тахминлар қўлланиладиган молиявий ҳисобот концептуал асослари контекстида мос келиш-келмаслиги.</w:t>
      </w:r>
    </w:p>
    <w:p w14:paraId="0A9D8BB0"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(q) </w:t>
      </w:r>
      <w:r w:rsidRPr="007B4136">
        <w:rPr>
          <w:rFonts w:ascii="Times New Roman" w:hAnsi="Times New Roman" w:cs="Times New Roman"/>
          <w:sz w:val="20"/>
          <w:szCs w:val="20"/>
          <w:lang w:val="uz-Cyrl-UZ"/>
        </w:rPr>
        <w:tab/>
        <w:t>Ташқи ахборот манбаидан олинган ахборотнинг долзарблиги ва ишончлилиги.</w:t>
      </w:r>
    </w:p>
    <w:p w14:paraId="5904A478"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(r) </w:t>
      </w:r>
      <w:r w:rsidRPr="007B4136">
        <w:rPr>
          <w:rFonts w:ascii="Times New Roman" w:hAnsi="Times New Roman" w:cs="Times New Roman"/>
          <w:sz w:val="20"/>
          <w:szCs w:val="20"/>
          <w:lang w:val="uz-Cyrl-UZ"/>
        </w:rPr>
        <w:tab/>
        <w:t>Ташқи ахборот манбаидан олинган маълумотлар ёки раҳбарият ёки раҳбарият эксперти томонидан амалга оширилган баҳолашларга тегишли етарли ва муносиб аудит далилларини олишда дуч келинган аҳамиятли қийинчиликлар.</w:t>
      </w:r>
    </w:p>
    <w:p w14:paraId="22267F04"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(s) </w:t>
      </w:r>
      <w:r w:rsidRPr="007B4136">
        <w:rPr>
          <w:rFonts w:ascii="Times New Roman" w:hAnsi="Times New Roman" w:cs="Times New Roman"/>
          <w:sz w:val="20"/>
          <w:szCs w:val="20"/>
          <w:lang w:val="uz-Cyrl-UZ"/>
        </w:rPr>
        <w:tab/>
        <w:t>Баҳолашларга нисбатан аудитор ва раҳбарият ёки раҳбарият эксперти ўртасидаги мулоҳазаларда аҳамиятли фарқлар.</w:t>
      </w:r>
    </w:p>
    <w:p w14:paraId="39E373C0"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lastRenderedPageBreak/>
        <w:t xml:space="preserve">(t) </w:t>
      </w:r>
      <w:r w:rsidRPr="007B4136">
        <w:rPr>
          <w:rFonts w:ascii="Times New Roman" w:hAnsi="Times New Roman" w:cs="Times New Roman"/>
          <w:sz w:val="20"/>
          <w:szCs w:val="20"/>
          <w:lang w:val="uz-Cyrl-UZ"/>
        </w:rPr>
        <w:tab/>
        <w:t>Молиявий ҳисоботларда очиб берилиши талаб қилинадиган муҳим рисклар ва рискларнинг, шу жумладан ҳисоб баҳолари билан боғлиқ баҳолаш ноаниқлигининг субъектнинг молиявий ҳисоботларига потенциал таъсирлари.</w:t>
      </w:r>
    </w:p>
    <w:p w14:paraId="65DC6889"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(u) </w:t>
      </w:r>
      <w:r w:rsidRPr="007B4136">
        <w:rPr>
          <w:rFonts w:ascii="Times New Roman" w:hAnsi="Times New Roman" w:cs="Times New Roman"/>
          <w:sz w:val="20"/>
          <w:szCs w:val="20"/>
          <w:lang w:val="uz-Cyrl-UZ"/>
        </w:rPr>
        <w:tab/>
        <w:t>Молиявий ҳисоботларда баҳолаш ноаниқлиги ҳақидаги маълумотларни ёритиб беришнинг оқилоналиги.</w:t>
      </w:r>
    </w:p>
    <w:p w14:paraId="53A33D2A" w14:textId="77777777" w:rsidR="00F5303F" w:rsidRPr="007B4136" w:rsidRDefault="00F5303F" w:rsidP="00951CB3">
      <w:pPr>
        <w:suppressAutoHyphens/>
        <w:spacing w:line="240" w:lineRule="auto"/>
        <w:ind w:left="426" w:hanging="426"/>
        <w:rPr>
          <w:rFonts w:ascii="Times New Roman" w:hAnsi="Times New Roman" w:cs="Times New Roman"/>
          <w:sz w:val="20"/>
          <w:szCs w:val="20"/>
          <w:lang w:val="uz-Cyrl-UZ"/>
        </w:rPr>
      </w:pPr>
      <w:r w:rsidRPr="007B4136">
        <w:rPr>
          <w:rFonts w:ascii="Times New Roman" w:hAnsi="Times New Roman" w:cs="Times New Roman"/>
          <w:sz w:val="20"/>
          <w:szCs w:val="20"/>
          <w:lang w:val="uz-Cyrl-UZ"/>
        </w:rPr>
        <w:t xml:space="preserve">(v) </w:t>
      </w:r>
      <w:r w:rsidRPr="007B4136">
        <w:rPr>
          <w:rFonts w:ascii="Times New Roman" w:hAnsi="Times New Roman" w:cs="Times New Roman"/>
          <w:sz w:val="20"/>
          <w:szCs w:val="20"/>
          <w:lang w:val="uz-Cyrl-UZ"/>
        </w:rPr>
        <w:tab/>
        <w:t>Молиявий ҳисоботларда ҳисоб баҳоларии ва тегишли маълумотларни ёритиб беришнинг тан олиниши, баҳоланиши, тақдим этилиши ва ёритиб берилиши билан боғлиқ раҳбариятнинг қарорлари қўлланиладиган молиявий ҳисобот концептуал асосларига мос келиш-келмаслиги.</w:t>
      </w:r>
    </w:p>
    <w:p w14:paraId="127E7E9B" w14:textId="2A33488E" w:rsidR="002F38FB" w:rsidRPr="007B4136" w:rsidRDefault="002F38FB" w:rsidP="005E352F">
      <w:pPr>
        <w:spacing w:line="240" w:lineRule="auto"/>
        <w:jc w:val="both"/>
        <w:rPr>
          <w:rFonts w:ascii="Times New Roman" w:hAnsi="Times New Roman" w:cs="Times New Roman"/>
          <w:sz w:val="20"/>
          <w:szCs w:val="20"/>
          <w:lang w:val="uz-Cyrl-UZ"/>
        </w:rPr>
      </w:pPr>
    </w:p>
    <w:sectPr w:rsidR="002F38FB" w:rsidRPr="007B4136" w:rsidSect="003D6E81">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C7092D" w14:textId="77777777" w:rsidR="00BC615A" w:rsidRDefault="00BC615A" w:rsidP="00F14228">
      <w:pPr>
        <w:spacing w:after="0" w:line="240" w:lineRule="auto"/>
      </w:pPr>
      <w:r>
        <w:separator/>
      </w:r>
    </w:p>
  </w:endnote>
  <w:endnote w:type="continuationSeparator" w:id="0">
    <w:p w14:paraId="39517BC2" w14:textId="77777777" w:rsidR="00BC615A" w:rsidRDefault="00BC615A"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Minion Pro">
    <w:altName w:val="Cambria"/>
    <w:panose1 w:val="00000000000000000000"/>
    <w:charset w:val="00"/>
    <w:family w:val="roman"/>
    <w:notTrueType/>
    <w:pitch w:val="variable"/>
    <w:sig w:usb0="60000287" w:usb1="00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84B581" w14:textId="77777777" w:rsidR="00BC615A" w:rsidRDefault="00BC615A" w:rsidP="00F14228">
      <w:pPr>
        <w:spacing w:after="0" w:line="240" w:lineRule="auto"/>
      </w:pPr>
      <w:r>
        <w:separator/>
      </w:r>
    </w:p>
  </w:footnote>
  <w:footnote w:type="continuationSeparator" w:id="0">
    <w:p w14:paraId="6B3E8618" w14:textId="77777777" w:rsidR="00BC615A" w:rsidRDefault="00BC615A" w:rsidP="00F14228">
      <w:pPr>
        <w:spacing w:after="0" w:line="240" w:lineRule="auto"/>
      </w:pPr>
      <w:r>
        <w:continuationSeparator/>
      </w:r>
    </w:p>
  </w:footnote>
  <w:footnote w:id="1">
    <w:p w14:paraId="386E5597" w14:textId="77777777" w:rsidR="00225DB8" w:rsidRPr="007130C1" w:rsidRDefault="00225DB8" w:rsidP="00963A7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rPr>
        <w:t xml:space="preserve"> 315-сон АХС (</w:t>
      </w:r>
      <w:r w:rsidRPr="007130C1">
        <w:rPr>
          <w:rFonts w:ascii="Times New Roman" w:hAnsi="Times New Roman" w:cs="Times New Roman"/>
          <w:sz w:val="16"/>
          <w:szCs w:val="16"/>
          <w:lang w:val="uz-Cyrl-UZ"/>
        </w:rPr>
        <w:t>2019 йилда қайта таҳрирланган), "Муҳимлиги баланд бўлган нотўғри кўрсатиш рискларини аниқлаш ва уларга баҳо бериш"</w:t>
      </w:r>
    </w:p>
  </w:footnote>
  <w:footnote w:id="2">
    <w:p w14:paraId="7BD659D1" w14:textId="77777777" w:rsidR="00225DB8" w:rsidRPr="007130C1" w:rsidRDefault="00225DB8" w:rsidP="00963A7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lang w:val="uz-Cyrl-UZ"/>
        </w:rPr>
        <w:footnoteRef/>
      </w:r>
      <w:r w:rsidRPr="007130C1">
        <w:rPr>
          <w:rFonts w:ascii="Times New Roman" w:hAnsi="Times New Roman" w:cs="Times New Roman"/>
          <w:sz w:val="16"/>
          <w:szCs w:val="16"/>
          <w:lang w:val="uz-Cyrl-UZ"/>
        </w:rPr>
        <w:t xml:space="preserve"> 330-сон АХС, "Аудиторнинг баҳо берилган рискларга жавоблари"</w:t>
      </w:r>
    </w:p>
  </w:footnote>
  <w:footnote w:id="3">
    <w:p w14:paraId="6940B091" w14:textId="77777777" w:rsidR="00225DB8" w:rsidRPr="007130C1" w:rsidRDefault="00225DB8" w:rsidP="00963A7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lang w:val="uz-Cyrl-UZ"/>
        </w:rPr>
        <w:footnoteRef/>
      </w:r>
      <w:r w:rsidRPr="007130C1">
        <w:rPr>
          <w:rFonts w:ascii="Times New Roman" w:hAnsi="Times New Roman" w:cs="Times New Roman"/>
          <w:sz w:val="16"/>
          <w:szCs w:val="16"/>
          <w:lang w:val="uz-Cyrl-UZ"/>
        </w:rPr>
        <w:t xml:space="preserve"> 450-сон АХС, "Аудит давомида аниқланган нотўғри кўрсатишларни баҳолаш"</w:t>
      </w:r>
    </w:p>
  </w:footnote>
  <w:footnote w:id="4">
    <w:p w14:paraId="71C29E70" w14:textId="77777777" w:rsidR="00225DB8" w:rsidRPr="007130C1" w:rsidRDefault="00225DB8" w:rsidP="00963A7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lang w:val="uz-Cyrl-UZ"/>
        </w:rPr>
        <w:footnoteRef/>
      </w:r>
      <w:r w:rsidRPr="007130C1">
        <w:rPr>
          <w:rFonts w:ascii="Times New Roman" w:hAnsi="Times New Roman" w:cs="Times New Roman"/>
          <w:sz w:val="16"/>
          <w:szCs w:val="16"/>
          <w:lang w:val="uz-Cyrl-UZ"/>
        </w:rPr>
        <w:t xml:space="preserve"> 500-сон АХС, "Аудит далиллари"</w:t>
      </w:r>
    </w:p>
  </w:footnote>
  <w:footnote w:id="5">
    <w:p w14:paraId="524520E1" w14:textId="77777777" w:rsidR="00225DB8" w:rsidRPr="007130C1" w:rsidRDefault="00225DB8" w:rsidP="00963A7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lang w:val="uz-Cyrl-UZ"/>
        </w:rPr>
        <w:footnoteRef/>
      </w:r>
      <w:r w:rsidRPr="007130C1">
        <w:rPr>
          <w:rFonts w:ascii="Times New Roman" w:hAnsi="Times New Roman" w:cs="Times New Roman"/>
          <w:sz w:val="16"/>
          <w:szCs w:val="16"/>
          <w:lang w:val="uz-Cyrl-UZ"/>
        </w:rPr>
        <w:t xml:space="preserve"> 315-сон АХС (2019 йилда қайта таҳрирланган), 31-банд</w:t>
      </w:r>
    </w:p>
  </w:footnote>
  <w:footnote w:id="6">
    <w:p w14:paraId="410B2AAF" w14:textId="77777777" w:rsidR="00225DB8" w:rsidRPr="007130C1" w:rsidRDefault="00225DB8" w:rsidP="00963A7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Шунингдек, 700-сон АХС (Қайта таҳрирланган), "</w:t>
      </w:r>
      <w:r w:rsidRPr="007130C1">
        <w:rPr>
          <w:rFonts w:ascii="Times New Roman" w:hAnsi="Times New Roman" w:cs="Times New Roman"/>
          <w:i/>
          <w:iCs/>
          <w:sz w:val="16"/>
          <w:szCs w:val="16"/>
          <w:lang w:val="uz-Cyrl-UZ"/>
        </w:rPr>
        <w:t>Молиявий ҳисоботлар бўйича фикр шакллантириш ва хулоса (ҳисобот) бериш</w:t>
      </w:r>
      <w:r w:rsidRPr="007130C1">
        <w:rPr>
          <w:rFonts w:ascii="Times New Roman" w:hAnsi="Times New Roman" w:cs="Times New Roman"/>
          <w:sz w:val="16"/>
          <w:szCs w:val="16"/>
          <w:lang w:val="uz-Cyrl-UZ"/>
        </w:rPr>
        <w:t>", 13(в)-бандга қаранг.</w:t>
      </w:r>
    </w:p>
  </w:footnote>
  <w:footnote w:id="7">
    <w:p w14:paraId="64715855" w14:textId="77777777" w:rsidR="00225DB8" w:rsidRPr="007130C1" w:rsidRDefault="00225DB8" w:rsidP="00C32BC7">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315-сон АХС (2019 йил қайта таҳрирланган), 19–27-бандлар</w:t>
      </w:r>
    </w:p>
  </w:footnote>
  <w:footnote w:id="8">
    <w:p w14:paraId="6B56B022" w14:textId="77777777" w:rsidR="00225DB8" w:rsidRPr="007130C1" w:rsidRDefault="00225DB8" w:rsidP="005514CE">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315-сон АХС (2019 йилда қайта таҳрирланган), 26(a)(i)–(iv)-бандлар</w:t>
      </w:r>
    </w:p>
  </w:footnote>
  <w:footnote w:id="9">
    <w:p w14:paraId="77B000D5" w14:textId="77777777" w:rsidR="00225DB8" w:rsidRPr="007130C1" w:rsidRDefault="00225DB8" w:rsidP="005514CE">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315-сон АХС (2019 йилда қайта таҳрирланган), 31 ва 34-бандлар</w:t>
      </w:r>
    </w:p>
  </w:footnote>
  <w:footnote w:id="10">
    <w:p w14:paraId="361CEE94" w14:textId="77777777" w:rsidR="00225DB8" w:rsidRPr="007130C1" w:rsidRDefault="00225DB8" w:rsidP="005514CE">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315-сон АХС (2019 йилда қайта таҳрирланган), 32-банд</w:t>
      </w:r>
    </w:p>
  </w:footnote>
  <w:footnote w:id="11">
    <w:p w14:paraId="0EF97FB5" w14:textId="77777777" w:rsidR="00225DB8" w:rsidRPr="007130C1" w:rsidRDefault="00225DB8" w:rsidP="005514CE">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315-сон АХС (2019 йилда қайта таҳрирланган), 26(a)(i)-банд</w:t>
      </w:r>
    </w:p>
  </w:footnote>
  <w:footnote w:id="12">
    <w:p w14:paraId="14A4F15D" w14:textId="77777777" w:rsidR="00225DB8" w:rsidRPr="007130C1" w:rsidRDefault="00225DB8" w:rsidP="005514CE">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315-сон АХС (2019 йилда қайта таҳрирланган), 26(d)-банд</w:t>
      </w:r>
    </w:p>
  </w:footnote>
  <w:footnote w:id="13">
    <w:p w14:paraId="16CC2F84" w14:textId="77777777" w:rsidR="00225DB8" w:rsidRPr="007130C1" w:rsidRDefault="00225DB8" w:rsidP="005514CE">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330-сон АХС, 6–15 </w:t>
      </w:r>
      <w:proofErr w:type="spellStart"/>
      <w:r w:rsidRPr="007130C1">
        <w:rPr>
          <w:rFonts w:ascii="Times New Roman" w:hAnsi="Times New Roman" w:cs="Times New Roman"/>
          <w:sz w:val="16"/>
          <w:szCs w:val="16"/>
          <w:lang w:val="ru-RU"/>
        </w:rPr>
        <w:t>ва</w:t>
      </w:r>
      <w:proofErr w:type="spellEnd"/>
      <w:r w:rsidRPr="007130C1">
        <w:rPr>
          <w:rFonts w:ascii="Times New Roman" w:hAnsi="Times New Roman" w:cs="Times New Roman"/>
          <w:sz w:val="16"/>
          <w:szCs w:val="16"/>
          <w:lang w:val="ru-RU"/>
        </w:rPr>
        <w:t xml:space="preserve"> 18-бандлар</w:t>
      </w:r>
    </w:p>
  </w:footnote>
  <w:footnote w:id="14">
    <w:p w14:paraId="32478D4E" w14:textId="77777777" w:rsidR="00225DB8" w:rsidRPr="007130C1" w:rsidRDefault="00225DB8" w:rsidP="005514CE">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330-сон АХС, 6–7 </w:t>
      </w:r>
      <w:proofErr w:type="spellStart"/>
      <w:r w:rsidRPr="007130C1">
        <w:rPr>
          <w:rFonts w:ascii="Times New Roman" w:hAnsi="Times New Roman" w:cs="Times New Roman"/>
          <w:sz w:val="16"/>
          <w:szCs w:val="16"/>
          <w:lang w:val="ru-RU"/>
        </w:rPr>
        <w:t>ва</w:t>
      </w:r>
      <w:proofErr w:type="spellEnd"/>
      <w:r w:rsidRPr="007130C1">
        <w:rPr>
          <w:rFonts w:ascii="Times New Roman" w:hAnsi="Times New Roman" w:cs="Times New Roman"/>
          <w:sz w:val="16"/>
          <w:szCs w:val="16"/>
          <w:lang w:val="ru-RU"/>
        </w:rPr>
        <w:t xml:space="preserve"> 21-бандлар</w:t>
      </w:r>
    </w:p>
  </w:footnote>
  <w:footnote w:id="15">
    <w:p w14:paraId="7E04C592" w14:textId="77777777" w:rsidR="00225DB8" w:rsidRPr="007130C1" w:rsidRDefault="00225DB8" w:rsidP="005514CE">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330-сон АХС, 7(б)-банд</w:t>
      </w:r>
    </w:p>
  </w:footnote>
  <w:footnote w:id="16">
    <w:p w14:paraId="181C62E2" w14:textId="77777777" w:rsidR="00225DB8" w:rsidRPr="007130C1" w:rsidRDefault="00225DB8" w:rsidP="005514CE">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330-сон АХС, 8-банд</w:t>
      </w:r>
    </w:p>
  </w:footnote>
  <w:footnote w:id="17">
    <w:p w14:paraId="140A40DC" w14:textId="77777777" w:rsidR="00225DB8" w:rsidRPr="007130C1" w:rsidRDefault="00225DB8" w:rsidP="005514CE">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330-сон АХС, 9-банд</w:t>
      </w:r>
    </w:p>
  </w:footnote>
  <w:footnote w:id="18">
    <w:p w14:paraId="6866F9B5" w14:textId="77777777" w:rsidR="00225DB8" w:rsidRPr="007130C1" w:rsidRDefault="00225DB8" w:rsidP="005514CE">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330-сон АХС, 15 </w:t>
      </w:r>
      <w:proofErr w:type="spellStart"/>
      <w:r w:rsidRPr="007130C1">
        <w:rPr>
          <w:rFonts w:ascii="Times New Roman" w:hAnsi="Times New Roman" w:cs="Times New Roman"/>
          <w:sz w:val="16"/>
          <w:szCs w:val="16"/>
          <w:lang w:val="ru-RU"/>
        </w:rPr>
        <w:t>ва</w:t>
      </w:r>
      <w:proofErr w:type="spellEnd"/>
      <w:r w:rsidRPr="007130C1">
        <w:rPr>
          <w:rFonts w:ascii="Times New Roman" w:hAnsi="Times New Roman" w:cs="Times New Roman"/>
          <w:sz w:val="16"/>
          <w:szCs w:val="16"/>
          <w:lang w:val="ru-RU"/>
        </w:rPr>
        <w:t xml:space="preserve"> 21-бандлар</w:t>
      </w:r>
    </w:p>
  </w:footnote>
  <w:footnote w:id="19">
    <w:p w14:paraId="51868106" w14:textId="77777777" w:rsidR="00225DB8" w:rsidRPr="007130C1" w:rsidRDefault="00225DB8" w:rsidP="004C2161">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265-сон АХС, "Ички </w:t>
      </w:r>
      <w:proofErr w:type="spellStart"/>
      <w:r w:rsidRPr="007130C1">
        <w:rPr>
          <w:rFonts w:ascii="Times New Roman" w:hAnsi="Times New Roman" w:cs="Times New Roman"/>
          <w:sz w:val="16"/>
          <w:szCs w:val="16"/>
          <w:lang w:val="ru-RU"/>
        </w:rPr>
        <w:t>назоратдаги</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камчиликларни</w:t>
      </w:r>
      <w:proofErr w:type="spellEnd"/>
      <w:r w:rsidRPr="007130C1">
        <w:rPr>
          <w:rFonts w:ascii="Times New Roman" w:hAnsi="Times New Roman" w:cs="Times New Roman"/>
          <w:sz w:val="16"/>
          <w:szCs w:val="16"/>
          <w:lang w:val="ru-RU"/>
        </w:rPr>
        <w:t xml:space="preserve"> корпоратив </w:t>
      </w:r>
      <w:proofErr w:type="spellStart"/>
      <w:r w:rsidRPr="007130C1">
        <w:rPr>
          <w:rFonts w:ascii="Times New Roman" w:hAnsi="Times New Roman" w:cs="Times New Roman"/>
          <w:sz w:val="16"/>
          <w:szCs w:val="16"/>
          <w:lang w:val="ru-RU"/>
        </w:rPr>
        <w:t>бошқарув</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учун</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масъул</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шахслар</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ва</w:t>
      </w:r>
      <w:proofErr w:type="spellEnd"/>
      <w:r w:rsidRPr="007130C1">
        <w:rPr>
          <w:rFonts w:ascii="Times New Roman" w:hAnsi="Times New Roman" w:cs="Times New Roman"/>
          <w:sz w:val="16"/>
          <w:szCs w:val="16"/>
          <w:lang w:val="ru-RU"/>
        </w:rPr>
        <w:t xml:space="preserve"> </w:t>
      </w:r>
      <w:r w:rsidRPr="007130C1">
        <w:rPr>
          <w:rFonts w:ascii="Times New Roman" w:hAnsi="Times New Roman" w:cs="Times New Roman"/>
          <w:sz w:val="16"/>
          <w:szCs w:val="16"/>
          <w:lang w:val="uz-Cyrl-UZ"/>
        </w:rPr>
        <w:t xml:space="preserve">бошқарув </w:t>
      </w:r>
      <w:proofErr w:type="spellStart"/>
      <w:r w:rsidRPr="007130C1">
        <w:rPr>
          <w:rFonts w:ascii="Times New Roman" w:hAnsi="Times New Roman" w:cs="Times New Roman"/>
          <w:sz w:val="16"/>
          <w:szCs w:val="16"/>
          <w:lang w:val="ru-RU"/>
        </w:rPr>
        <w:t>раҳбариятига</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етказиш</w:t>
      </w:r>
      <w:proofErr w:type="spellEnd"/>
      <w:r w:rsidRPr="007130C1">
        <w:rPr>
          <w:rFonts w:ascii="Times New Roman" w:hAnsi="Times New Roman" w:cs="Times New Roman"/>
          <w:sz w:val="16"/>
          <w:szCs w:val="16"/>
          <w:lang w:val="ru-RU"/>
        </w:rPr>
        <w:t>"</w:t>
      </w:r>
    </w:p>
  </w:footnote>
  <w:footnote w:id="20">
    <w:p w14:paraId="3010AF14" w14:textId="77777777" w:rsidR="00225DB8" w:rsidRPr="007130C1" w:rsidRDefault="00225DB8" w:rsidP="004C2161">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330-сон АХС, 25–26-бандлар</w:t>
      </w:r>
    </w:p>
  </w:footnote>
  <w:footnote w:id="21">
    <w:p w14:paraId="0B195B53" w14:textId="77777777" w:rsidR="00225DB8" w:rsidRPr="007130C1" w:rsidRDefault="00225DB8" w:rsidP="004C2161">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500-сон АХС, 11-банд</w:t>
      </w:r>
    </w:p>
  </w:footnote>
  <w:footnote w:id="22">
    <w:p w14:paraId="66D13673" w14:textId="77777777" w:rsidR="00225DB8" w:rsidRPr="007130C1" w:rsidRDefault="00225DB8" w:rsidP="004C216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705-сон АХС (</w:t>
      </w:r>
      <w:r w:rsidRPr="007130C1">
        <w:rPr>
          <w:rFonts w:ascii="Times New Roman" w:hAnsi="Times New Roman" w:cs="Times New Roman"/>
          <w:sz w:val="16"/>
          <w:szCs w:val="16"/>
          <w:lang w:val="uz-Cyrl-UZ"/>
        </w:rPr>
        <w:t>Қайта таҳрирланган), "Мустақил аудитор ҳисоботи (ҳисоботи) даги фикрни модификация қилиш киритиладиган ўзгартиришлар"</w:t>
      </w:r>
    </w:p>
  </w:footnote>
  <w:footnote w:id="23">
    <w:p w14:paraId="0322B592" w14:textId="77777777" w:rsidR="00225DB8" w:rsidRPr="007130C1" w:rsidRDefault="00225DB8" w:rsidP="004C216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lang w:val="uz-Cyrl-UZ"/>
        </w:rPr>
        <w:footnoteRef/>
      </w:r>
      <w:r w:rsidRPr="007130C1">
        <w:rPr>
          <w:rFonts w:ascii="Times New Roman" w:hAnsi="Times New Roman" w:cs="Times New Roman"/>
          <w:sz w:val="16"/>
          <w:szCs w:val="16"/>
          <w:lang w:val="uz-Cyrl-UZ"/>
        </w:rPr>
        <w:t xml:space="preserve"> 450-сон АХС, A6-банд</w:t>
      </w:r>
    </w:p>
  </w:footnote>
  <w:footnote w:id="24">
    <w:p w14:paraId="659C42B5" w14:textId="77777777" w:rsidR="00225DB8" w:rsidRPr="007130C1" w:rsidRDefault="00225DB8" w:rsidP="004C216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lang w:val="uz-Cyrl-UZ"/>
        </w:rPr>
        <w:footnoteRef/>
      </w:r>
      <w:r w:rsidRPr="007130C1">
        <w:rPr>
          <w:rFonts w:ascii="Times New Roman" w:hAnsi="Times New Roman" w:cs="Times New Roman"/>
          <w:sz w:val="16"/>
          <w:szCs w:val="16"/>
          <w:lang w:val="uz-Cyrl-UZ"/>
        </w:rPr>
        <w:t xml:space="preserve"> Шунингдек, 700-сон АХС (Қайта таҳрирланган), 14-бандга қаранг.</w:t>
      </w:r>
    </w:p>
  </w:footnote>
  <w:footnote w:id="25">
    <w:p w14:paraId="36B7FB17" w14:textId="77777777" w:rsidR="00225DB8" w:rsidRPr="007130C1" w:rsidRDefault="00225DB8" w:rsidP="004C216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lang w:val="uz-Cyrl-UZ"/>
        </w:rPr>
        <w:footnoteRef/>
      </w:r>
      <w:r w:rsidRPr="007130C1">
        <w:rPr>
          <w:rFonts w:ascii="Times New Roman" w:hAnsi="Times New Roman" w:cs="Times New Roman"/>
          <w:sz w:val="16"/>
          <w:szCs w:val="16"/>
          <w:lang w:val="uz-Cyrl-UZ"/>
        </w:rPr>
        <w:t xml:space="preserve"> Шунингдек, 700-сон АХС (Қайта таҳрирланган), 19-бандга қаранг.</w:t>
      </w:r>
    </w:p>
  </w:footnote>
  <w:footnote w:id="26">
    <w:p w14:paraId="4B2869F6" w14:textId="77777777" w:rsidR="00225DB8" w:rsidRPr="007130C1" w:rsidRDefault="00225DB8" w:rsidP="004C216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lang w:val="uz-Cyrl-UZ"/>
        </w:rPr>
        <w:footnoteRef/>
      </w:r>
      <w:r w:rsidRPr="007130C1">
        <w:rPr>
          <w:rFonts w:ascii="Times New Roman" w:hAnsi="Times New Roman" w:cs="Times New Roman"/>
          <w:sz w:val="16"/>
          <w:szCs w:val="16"/>
          <w:lang w:val="uz-Cyrl-UZ"/>
        </w:rPr>
        <w:t xml:space="preserve"> 580-сон АХС, "Ёзма баёнотлар"</w:t>
      </w:r>
    </w:p>
  </w:footnote>
  <w:footnote w:id="27">
    <w:p w14:paraId="6875DC94" w14:textId="77777777" w:rsidR="00225DB8" w:rsidRPr="007130C1" w:rsidRDefault="00225DB8" w:rsidP="004C216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lang w:val="uz-Cyrl-UZ"/>
        </w:rPr>
        <w:footnoteRef/>
      </w:r>
      <w:r w:rsidRPr="007130C1">
        <w:rPr>
          <w:rFonts w:ascii="Times New Roman" w:hAnsi="Times New Roman" w:cs="Times New Roman"/>
          <w:sz w:val="16"/>
          <w:szCs w:val="16"/>
          <w:lang w:val="uz-Cyrl-UZ"/>
        </w:rPr>
        <w:t xml:space="preserve"> 260-сон АХС (Қайта таҳрирланган), " Корпоратив бошқарув учун масъул шахслар билан алоқа қилиш", 16(а)-банд</w:t>
      </w:r>
    </w:p>
  </w:footnote>
  <w:footnote w:id="28">
    <w:p w14:paraId="0C9C0E48" w14:textId="77777777" w:rsidR="00225DB8" w:rsidRPr="007130C1" w:rsidRDefault="00225DB8" w:rsidP="004C216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lang w:val="uz-Cyrl-UZ"/>
        </w:rPr>
        <w:footnoteRef/>
      </w:r>
      <w:r w:rsidRPr="007130C1">
        <w:rPr>
          <w:rFonts w:ascii="Times New Roman" w:hAnsi="Times New Roman" w:cs="Times New Roman"/>
          <w:sz w:val="16"/>
          <w:szCs w:val="16"/>
          <w:lang w:val="uz-Cyrl-UZ"/>
        </w:rPr>
        <w:t xml:space="preserve"> 265-сон АХС, 9-банд</w:t>
      </w:r>
    </w:p>
  </w:footnote>
  <w:footnote w:id="29">
    <w:p w14:paraId="59DCA4F0" w14:textId="77777777" w:rsidR="00225DB8" w:rsidRPr="007130C1" w:rsidRDefault="00225DB8" w:rsidP="004C216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230-сон АХС, "Аудит ҳужжатлари", 8–11, A6, A7 ва А10-бандлар</w:t>
      </w:r>
    </w:p>
  </w:footnote>
  <w:footnote w:id="30">
    <w:p w14:paraId="00B081A7" w14:textId="77777777" w:rsidR="00225DB8" w:rsidRPr="007130C1" w:rsidRDefault="00225DB8" w:rsidP="004C2161">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330-сон АХС, 28(б)-банд</w:t>
      </w:r>
    </w:p>
  </w:footnote>
  <w:footnote w:id="31">
    <w:p w14:paraId="0E6A9DD1" w14:textId="77777777" w:rsidR="00225DB8" w:rsidRPr="007130C1" w:rsidRDefault="00225DB8" w:rsidP="00B903AA">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315-сон АХС (2019 йилда қайта таҳрирланган), 12(е)-банд</w:t>
      </w:r>
    </w:p>
  </w:footnote>
  <w:footnote w:id="32">
    <w:p w14:paraId="2B350C9B" w14:textId="77777777" w:rsidR="00225DB8" w:rsidRPr="007130C1" w:rsidRDefault="00225DB8" w:rsidP="00B903AA">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315-сон АХС (2019 йилда қайта таҳрирланган), 31-банд</w:t>
      </w:r>
    </w:p>
  </w:footnote>
  <w:footnote w:id="33">
    <w:p w14:paraId="2D3165B2" w14:textId="77777777" w:rsidR="00225DB8" w:rsidRPr="007130C1" w:rsidRDefault="00225DB8" w:rsidP="00B903AA">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260-сон АХС (Қайта таҳрирланган), 16(а)-банд</w:t>
      </w:r>
    </w:p>
  </w:footnote>
  <w:footnote w:id="34">
    <w:p w14:paraId="5B173584" w14:textId="77777777" w:rsidR="00225DB8" w:rsidRPr="007130C1" w:rsidRDefault="00225DB8" w:rsidP="00B903AA">
      <w:pPr>
        <w:pStyle w:val="IfacFootnotes"/>
        <w:rPr>
          <w:lang w:val="uz-Cyrl-UZ"/>
        </w:rPr>
      </w:pPr>
      <w:r w:rsidRPr="007130C1">
        <w:rPr>
          <w:vertAlign w:val="superscript"/>
        </w:rPr>
        <w:footnoteRef/>
      </w:r>
      <w:r w:rsidRPr="007130C1">
        <w:rPr>
          <w:lang w:val="uz-Cyrl-UZ"/>
        </w:rPr>
        <w:t>315-сон АХС (2019 -йил қайта кўриб чиқилган), 21-банд (а)</w:t>
      </w:r>
    </w:p>
  </w:footnote>
  <w:footnote w:id="35">
    <w:p w14:paraId="246CF4F7" w14:textId="77777777" w:rsidR="00225DB8" w:rsidRPr="007130C1" w:rsidRDefault="00225DB8" w:rsidP="00107AD6">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500-сон АХС, 8-банд</w:t>
      </w:r>
    </w:p>
  </w:footnote>
  <w:footnote w:id="36">
    <w:p w14:paraId="02FE6806" w14:textId="77777777" w:rsidR="00225DB8" w:rsidRPr="007130C1" w:rsidRDefault="00225DB8" w:rsidP="00107AD6">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Масалан, 13-сон Молиявий ҳисоботнинг халқаро стандарти, "Ҳаққоний қийматни баҳолаш"га қаранг.</w:t>
      </w:r>
    </w:p>
  </w:footnote>
  <w:footnote w:id="37">
    <w:p w14:paraId="74E95BCF" w14:textId="77777777" w:rsidR="00225DB8" w:rsidRPr="007130C1" w:rsidRDefault="00225DB8" w:rsidP="00107AD6">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315-сон АХС (Қайта кўриб чиқилган 2019), 22(б)-банд</w:t>
      </w:r>
    </w:p>
  </w:footnote>
  <w:footnote w:id="38">
    <w:p w14:paraId="377405CB" w14:textId="77777777" w:rsidR="00225DB8" w:rsidRPr="007130C1" w:rsidRDefault="00225DB8" w:rsidP="00107AD6">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13-сон МҲХС, "Ҳаққоний қийматни баҳолаш", 63-банд</w:t>
      </w:r>
    </w:p>
  </w:footnote>
  <w:footnote w:id="39">
    <w:p w14:paraId="790F1562" w14:textId="77777777" w:rsidR="00225DB8" w:rsidRPr="007130C1" w:rsidRDefault="00225DB8" w:rsidP="00107AD6">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315-сон АХС (</w:t>
      </w:r>
      <w:proofErr w:type="spellStart"/>
      <w:r w:rsidRPr="007130C1">
        <w:rPr>
          <w:rFonts w:ascii="Times New Roman" w:hAnsi="Times New Roman" w:cs="Times New Roman"/>
          <w:sz w:val="16"/>
          <w:szCs w:val="16"/>
          <w:lang w:val="ru-RU"/>
        </w:rPr>
        <w:t>Қайта</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кўриб</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чиқилган</w:t>
      </w:r>
      <w:proofErr w:type="spellEnd"/>
      <w:r w:rsidRPr="007130C1">
        <w:rPr>
          <w:rFonts w:ascii="Times New Roman" w:hAnsi="Times New Roman" w:cs="Times New Roman"/>
          <w:sz w:val="16"/>
          <w:szCs w:val="16"/>
          <w:lang w:val="ru-RU"/>
        </w:rPr>
        <w:t xml:space="preserve"> 2019), 3-илова</w:t>
      </w:r>
    </w:p>
  </w:footnote>
  <w:footnote w:id="40">
    <w:p w14:paraId="52B44C3C" w14:textId="77777777" w:rsidR="00225DB8" w:rsidRPr="007130C1" w:rsidRDefault="00225DB8" w:rsidP="00107AD6">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240-сон АХС, "</w:t>
      </w:r>
      <w:proofErr w:type="spellStart"/>
      <w:r w:rsidRPr="007130C1">
        <w:rPr>
          <w:rFonts w:ascii="Times New Roman" w:hAnsi="Times New Roman" w:cs="Times New Roman"/>
          <w:sz w:val="16"/>
          <w:szCs w:val="16"/>
          <w:lang w:val="ru-RU"/>
        </w:rPr>
        <w:t>Молиявий</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ҳисоботларнинг</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аудитида</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фирибгарликка</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оид</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аудиторнинг</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жавобгарликлари</w:t>
      </w:r>
      <w:proofErr w:type="spellEnd"/>
      <w:r w:rsidRPr="007130C1">
        <w:rPr>
          <w:rFonts w:ascii="Times New Roman" w:hAnsi="Times New Roman" w:cs="Times New Roman"/>
          <w:sz w:val="16"/>
          <w:szCs w:val="16"/>
          <w:lang w:val="ru-RU"/>
        </w:rPr>
        <w:t>", 33(б)(</w:t>
      </w:r>
      <w:r w:rsidRPr="007130C1">
        <w:rPr>
          <w:rFonts w:ascii="Times New Roman" w:hAnsi="Times New Roman" w:cs="Times New Roman"/>
          <w:sz w:val="16"/>
          <w:szCs w:val="16"/>
        </w:rPr>
        <w:t>ii</w:t>
      </w:r>
      <w:r w:rsidRPr="007130C1">
        <w:rPr>
          <w:rFonts w:ascii="Times New Roman" w:hAnsi="Times New Roman" w:cs="Times New Roman"/>
          <w:sz w:val="16"/>
          <w:szCs w:val="16"/>
          <w:lang w:val="ru-RU"/>
        </w:rPr>
        <w:t>)-банд</w:t>
      </w:r>
    </w:p>
  </w:footnote>
  <w:footnote w:id="41">
    <w:p w14:paraId="69DD688B" w14:textId="77777777" w:rsidR="00225DB8" w:rsidRPr="007130C1" w:rsidRDefault="00225DB8" w:rsidP="00833F1C">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560-сон АХС, "</w:t>
      </w:r>
      <w:proofErr w:type="spellStart"/>
      <w:r w:rsidRPr="007130C1">
        <w:rPr>
          <w:rFonts w:ascii="Times New Roman" w:hAnsi="Times New Roman" w:cs="Times New Roman"/>
          <w:sz w:val="16"/>
          <w:szCs w:val="16"/>
          <w:lang w:val="ru-RU"/>
        </w:rPr>
        <w:t>Кейинги</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ҳодисалар</w:t>
      </w:r>
      <w:proofErr w:type="spellEnd"/>
      <w:r w:rsidRPr="007130C1">
        <w:rPr>
          <w:rFonts w:ascii="Times New Roman" w:hAnsi="Times New Roman" w:cs="Times New Roman"/>
          <w:sz w:val="16"/>
          <w:szCs w:val="16"/>
          <w:lang w:val="ru-RU"/>
        </w:rPr>
        <w:t>", 14-банд</w:t>
      </w:r>
    </w:p>
  </w:footnote>
  <w:footnote w:id="42">
    <w:p w14:paraId="6E009906" w14:textId="77777777" w:rsidR="00225DB8" w:rsidRPr="007130C1" w:rsidRDefault="00225DB8" w:rsidP="00833F1C">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220-сон АХС (</w:t>
      </w:r>
      <w:proofErr w:type="spellStart"/>
      <w:r w:rsidRPr="007130C1">
        <w:rPr>
          <w:rFonts w:ascii="Times New Roman" w:hAnsi="Times New Roman" w:cs="Times New Roman"/>
          <w:sz w:val="16"/>
          <w:szCs w:val="16"/>
          <w:lang w:val="ru-RU"/>
        </w:rPr>
        <w:t>Қайта</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кўриб</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чиқилган</w:t>
      </w:r>
      <w:proofErr w:type="spellEnd"/>
      <w:r w:rsidRPr="007130C1">
        <w:rPr>
          <w:rFonts w:ascii="Times New Roman" w:hAnsi="Times New Roman" w:cs="Times New Roman"/>
          <w:sz w:val="16"/>
          <w:szCs w:val="16"/>
          <w:lang w:val="ru-RU"/>
        </w:rPr>
        <w:t>), "</w:t>
      </w:r>
      <w:proofErr w:type="spellStart"/>
      <w:r w:rsidRPr="007130C1">
        <w:rPr>
          <w:rFonts w:ascii="Times New Roman" w:hAnsi="Times New Roman" w:cs="Times New Roman"/>
          <w:sz w:val="16"/>
          <w:szCs w:val="16"/>
          <w:lang w:val="ru-RU"/>
        </w:rPr>
        <w:t>Молиявий</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ҳисоботлар</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аудити</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учун</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сифатни</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бошқариш</w:t>
      </w:r>
      <w:proofErr w:type="spellEnd"/>
      <w:r w:rsidRPr="007130C1">
        <w:rPr>
          <w:rFonts w:ascii="Times New Roman" w:hAnsi="Times New Roman" w:cs="Times New Roman"/>
          <w:sz w:val="16"/>
          <w:szCs w:val="16"/>
          <w:lang w:val="ru-RU"/>
        </w:rPr>
        <w:t xml:space="preserve">", 25–26-бандлар </w:t>
      </w:r>
      <w:proofErr w:type="spellStart"/>
      <w:r w:rsidRPr="007130C1">
        <w:rPr>
          <w:rFonts w:ascii="Times New Roman" w:hAnsi="Times New Roman" w:cs="Times New Roman"/>
          <w:sz w:val="16"/>
          <w:szCs w:val="16"/>
          <w:lang w:val="ru-RU"/>
        </w:rPr>
        <w:t>ва</w:t>
      </w:r>
      <w:proofErr w:type="spellEnd"/>
      <w:r w:rsidRPr="007130C1">
        <w:rPr>
          <w:rFonts w:ascii="Times New Roman" w:hAnsi="Times New Roman" w:cs="Times New Roman"/>
          <w:sz w:val="16"/>
          <w:szCs w:val="16"/>
          <w:lang w:val="ru-RU"/>
        </w:rPr>
        <w:t xml:space="preserve"> 300-сон АХС, "</w:t>
      </w:r>
      <w:proofErr w:type="spellStart"/>
      <w:r w:rsidRPr="007130C1">
        <w:rPr>
          <w:rFonts w:ascii="Times New Roman" w:hAnsi="Times New Roman" w:cs="Times New Roman"/>
          <w:sz w:val="16"/>
          <w:szCs w:val="16"/>
          <w:lang w:val="ru-RU"/>
        </w:rPr>
        <w:t>Молиявий</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ҳисоботлар</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аудитини</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режалаштириш</w:t>
      </w:r>
      <w:proofErr w:type="spellEnd"/>
      <w:r w:rsidRPr="007130C1">
        <w:rPr>
          <w:rFonts w:ascii="Times New Roman" w:hAnsi="Times New Roman" w:cs="Times New Roman"/>
          <w:sz w:val="16"/>
          <w:szCs w:val="16"/>
          <w:lang w:val="ru-RU"/>
        </w:rPr>
        <w:t>", 8(</w:t>
      </w:r>
      <w:r w:rsidRPr="007130C1">
        <w:rPr>
          <w:rFonts w:ascii="Times New Roman" w:hAnsi="Times New Roman" w:cs="Times New Roman"/>
          <w:sz w:val="16"/>
          <w:szCs w:val="16"/>
        </w:rPr>
        <w:t>e</w:t>
      </w:r>
      <w:r w:rsidRPr="007130C1">
        <w:rPr>
          <w:rFonts w:ascii="Times New Roman" w:hAnsi="Times New Roman" w:cs="Times New Roman"/>
          <w:sz w:val="16"/>
          <w:szCs w:val="16"/>
          <w:lang w:val="ru-RU"/>
        </w:rPr>
        <w:t>)-банд</w:t>
      </w:r>
    </w:p>
  </w:footnote>
  <w:footnote w:id="43">
    <w:p w14:paraId="27FB770A" w14:textId="77777777" w:rsidR="00225DB8" w:rsidRPr="007130C1" w:rsidRDefault="00225DB8" w:rsidP="00833F1C">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620-сон АХС, "</w:t>
      </w:r>
      <w:proofErr w:type="spellStart"/>
      <w:r w:rsidRPr="007130C1">
        <w:rPr>
          <w:rFonts w:ascii="Times New Roman" w:hAnsi="Times New Roman" w:cs="Times New Roman"/>
          <w:sz w:val="16"/>
          <w:szCs w:val="16"/>
          <w:lang w:val="ru-RU"/>
        </w:rPr>
        <w:t>Аудиторнинг</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эксперти</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ишидан</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фойдаланиш</w:t>
      </w:r>
      <w:proofErr w:type="spellEnd"/>
      <w:r w:rsidRPr="007130C1">
        <w:rPr>
          <w:rFonts w:ascii="Times New Roman" w:hAnsi="Times New Roman" w:cs="Times New Roman"/>
          <w:sz w:val="16"/>
          <w:szCs w:val="16"/>
          <w:lang w:val="ru-RU"/>
        </w:rPr>
        <w:t>"</w:t>
      </w:r>
    </w:p>
  </w:footnote>
  <w:footnote w:id="44">
    <w:p w14:paraId="751277D9" w14:textId="77777777" w:rsidR="00225DB8" w:rsidRPr="007130C1" w:rsidRDefault="00225DB8" w:rsidP="00833F1C">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315-сон АХС (</w:t>
      </w:r>
      <w:proofErr w:type="spellStart"/>
      <w:r w:rsidRPr="007130C1">
        <w:rPr>
          <w:rFonts w:ascii="Times New Roman" w:hAnsi="Times New Roman" w:cs="Times New Roman"/>
          <w:sz w:val="16"/>
          <w:szCs w:val="16"/>
          <w:lang w:val="ru-RU"/>
        </w:rPr>
        <w:t>Қайта</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таҳрирланган</w:t>
      </w:r>
      <w:proofErr w:type="spellEnd"/>
      <w:r w:rsidRPr="007130C1">
        <w:rPr>
          <w:rFonts w:ascii="Times New Roman" w:hAnsi="Times New Roman" w:cs="Times New Roman"/>
          <w:sz w:val="16"/>
          <w:szCs w:val="16"/>
          <w:lang w:val="ru-RU"/>
        </w:rPr>
        <w:t xml:space="preserve"> 2019), 31 </w:t>
      </w:r>
      <w:proofErr w:type="spellStart"/>
      <w:r w:rsidRPr="007130C1">
        <w:rPr>
          <w:rFonts w:ascii="Times New Roman" w:hAnsi="Times New Roman" w:cs="Times New Roman"/>
          <w:sz w:val="16"/>
          <w:szCs w:val="16"/>
          <w:lang w:val="ru-RU"/>
        </w:rPr>
        <w:t>ва</w:t>
      </w:r>
      <w:proofErr w:type="spellEnd"/>
      <w:r w:rsidRPr="007130C1">
        <w:rPr>
          <w:rFonts w:ascii="Times New Roman" w:hAnsi="Times New Roman" w:cs="Times New Roman"/>
          <w:sz w:val="16"/>
          <w:szCs w:val="16"/>
          <w:lang w:val="ru-RU"/>
        </w:rPr>
        <w:t xml:space="preserve"> 34-бандлар</w:t>
      </w:r>
    </w:p>
  </w:footnote>
  <w:footnote w:id="45">
    <w:p w14:paraId="608CA908" w14:textId="77777777" w:rsidR="00225DB8" w:rsidRPr="007130C1" w:rsidRDefault="00225DB8" w:rsidP="00833F1C">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315-сон АХС (</w:t>
      </w:r>
      <w:proofErr w:type="spellStart"/>
      <w:r w:rsidRPr="007130C1">
        <w:rPr>
          <w:rFonts w:ascii="Times New Roman" w:hAnsi="Times New Roman" w:cs="Times New Roman"/>
          <w:sz w:val="16"/>
          <w:szCs w:val="16"/>
          <w:lang w:val="ru-RU"/>
        </w:rPr>
        <w:t>Қайта</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кўриб</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чиқилган</w:t>
      </w:r>
      <w:proofErr w:type="spellEnd"/>
      <w:r w:rsidRPr="007130C1">
        <w:rPr>
          <w:rFonts w:ascii="Times New Roman" w:hAnsi="Times New Roman" w:cs="Times New Roman"/>
          <w:sz w:val="16"/>
          <w:szCs w:val="16"/>
          <w:lang w:val="ru-RU"/>
        </w:rPr>
        <w:t xml:space="preserve"> 2019), 31(</w:t>
      </w:r>
      <w:r w:rsidRPr="007130C1">
        <w:rPr>
          <w:rFonts w:ascii="Times New Roman" w:hAnsi="Times New Roman" w:cs="Times New Roman"/>
          <w:sz w:val="16"/>
          <w:szCs w:val="16"/>
        </w:rPr>
        <w:t>a</w:t>
      </w:r>
      <w:r w:rsidRPr="007130C1">
        <w:rPr>
          <w:rFonts w:ascii="Times New Roman" w:hAnsi="Times New Roman" w:cs="Times New Roman"/>
          <w:sz w:val="16"/>
          <w:szCs w:val="16"/>
          <w:lang w:val="ru-RU"/>
        </w:rPr>
        <w:t>)-банд</w:t>
      </w:r>
    </w:p>
  </w:footnote>
  <w:footnote w:id="46">
    <w:p w14:paraId="0F3D72A6" w14:textId="77777777" w:rsidR="00225DB8" w:rsidRPr="007130C1" w:rsidRDefault="00225DB8" w:rsidP="00833F1C">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315-сон АХС (2019 </w:t>
      </w:r>
      <w:proofErr w:type="spellStart"/>
      <w:r w:rsidRPr="007130C1">
        <w:rPr>
          <w:rFonts w:ascii="Times New Roman" w:hAnsi="Times New Roman" w:cs="Times New Roman"/>
          <w:sz w:val="16"/>
          <w:szCs w:val="16"/>
          <w:lang w:val="ru-RU"/>
        </w:rPr>
        <w:t>йил</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таҳрири</w:t>
      </w:r>
      <w:proofErr w:type="spellEnd"/>
      <w:r w:rsidRPr="007130C1">
        <w:rPr>
          <w:rFonts w:ascii="Times New Roman" w:hAnsi="Times New Roman" w:cs="Times New Roman"/>
          <w:sz w:val="16"/>
          <w:szCs w:val="16"/>
          <w:lang w:val="ru-RU"/>
        </w:rPr>
        <w:t>), 37-банд</w:t>
      </w:r>
    </w:p>
  </w:footnote>
  <w:footnote w:id="47">
    <w:p w14:paraId="4363FC82" w14:textId="77777777" w:rsidR="00225DB8" w:rsidRPr="007130C1" w:rsidRDefault="00225DB8" w:rsidP="00F86875">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570-сон АХС (</w:t>
      </w:r>
      <w:proofErr w:type="spellStart"/>
      <w:r w:rsidRPr="007130C1">
        <w:rPr>
          <w:rFonts w:ascii="Times New Roman" w:hAnsi="Times New Roman" w:cs="Times New Roman"/>
          <w:sz w:val="16"/>
          <w:szCs w:val="16"/>
          <w:lang w:val="ru-RU"/>
        </w:rPr>
        <w:t>таҳрир</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қилинган</w:t>
      </w:r>
      <w:proofErr w:type="spellEnd"/>
      <w:r w:rsidRPr="007130C1">
        <w:rPr>
          <w:rFonts w:ascii="Times New Roman" w:hAnsi="Times New Roman" w:cs="Times New Roman"/>
          <w:sz w:val="16"/>
          <w:szCs w:val="16"/>
          <w:lang w:val="ru-RU"/>
        </w:rPr>
        <w:t>), "</w:t>
      </w:r>
      <w:proofErr w:type="spellStart"/>
      <w:r w:rsidRPr="007130C1">
        <w:rPr>
          <w:rFonts w:ascii="Times New Roman" w:hAnsi="Times New Roman" w:cs="Times New Roman"/>
          <w:sz w:val="16"/>
          <w:szCs w:val="16"/>
          <w:lang w:val="ru-RU"/>
        </w:rPr>
        <w:t>Фаолият</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кўрсатаётган</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корхона</w:t>
      </w:r>
      <w:proofErr w:type="spellEnd"/>
      <w:r w:rsidRPr="007130C1">
        <w:rPr>
          <w:rFonts w:ascii="Times New Roman" w:hAnsi="Times New Roman" w:cs="Times New Roman"/>
          <w:sz w:val="16"/>
          <w:szCs w:val="16"/>
          <w:lang w:val="ru-RU"/>
        </w:rPr>
        <w:t>"</w:t>
      </w:r>
    </w:p>
  </w:footnote>
  <w:footnote w:id="48">
    <w:p w14:paraId="6DDAD586" w14:textId="77777777" w:rsidR="00225DB8" w:rsidRPr="007130C1" w:rsidRDefault="00225DB8" w:rsidP="00F86875">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500-сон АХС, </w:t>
      </w:r>
      <w:r w:rsidRPr="007130C1">
        <w:rPr>
          <w:rFonts w:ascii="Times New Roman" w:hAnsi="Times New Roman" w:cs="Times New Roman"/>
          <w:sz w:val="16"/>
          <w:szCs w:val="16"/>
        </w:rPr>
        <w:t>A</w:t>
      </w:r>
      <w:r w:rsidRPr="007130C1">
        <w:rPr>
          <w:rFonts w:ascii="Times New Roman" w:hAnsi="Times New Roman" w:cs="Times New Roman"/>
          <w:sz w:val="16"/>
          <w:szCs w:val="16"/>
          <w:lang w:val="ru-RU"/>
        </w:rPr>
        <w:t>5-банд</w:t>
      </w:r>
    </w:p>
  </w:footnote>
  <w:footnote w:id="49">
    <w:p w14:paraId="7F3E6EC3" w14:textId="77777777" w:rsidR="00225DB8" w:rsidRPr="007130C1" w:rsidRDefault="00225DB8" w:rsidP="00F86875">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330-сон АХС, 7(б) </w:t>
      </w:r>
      <w:proofErr w:type="spellStart"/>
      <w:r w:rsidRPr="007130C1">
        <w:rPr>
          <w:rFonts w:ascii="Times New Roman" w:hAnsi="Times New Roman" w:cs="Times New Roman"/>
          <w:sz w:val="16"/>
          <w:szCs w:val="16"/>
          <w:lang w:val="ru-RU"/>
        </w:rPr>
        <w:t>ва</w:t>
      </w:r>
      <w:proofErr w:type="spellEnd"/>
      <w:r w:rsidRPr="007130C1">
        <w:rPr>
          <w:rFonts w:ascii="Times New Roman" w:hAnsi="Times New Roman" w:cs="Times New Roman"/>
          <w:sz w:val="16"/>
          <w:szCs w:val="16"/>
          <w:lang w:val="ru-RU"/>
        </w:rPr>
        <w:t xml:space="preserve"> </w:t>
      </w:r>
      <w:r w:rsidRPr="007130C1">
        <w:rPr>
          <w:rFonts w:ascii="Times New Roman" w:hAnsi="Times New Roman" w:cs="Times New Roman"/>
          <w:sz w:val="16"/>
          <w:szCs w:val="16"/>
        </w:rPr>
        <w:t>A</w:t>
      </w:r>
      <w:r w:rsidRPr="007130C1">
        <w:rPr>
          <w:rFonts w:ascii="Times New Roman" w:hAnsi="Times New Roman" w:cs="Times New Roman"/>
          <w:sz w:val="16"/>
          <w:szCs w:val="16"/>
          <w:lang w:val="ru-RU"/>
        </w:rPr>
        <w:t>19-бандлар</w:t>
      </w:r>
    </w:p>
  </w:footnote>
  <w:footnote w:id="50">
    <w:p w14:paraId="192C1D10" w14:textId="77777777" w:rsidR="00225DB8" w:rsidRPr="007130C1" w:rsidRDefault="00225DB8" w:rsidP="00F86875">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330-сон АХС, 21-банд</w:t>
      </w:r>
    </w:p>
  </w:footnote>
  <w:footnote w:id="51">
    <w:p w14:paraId="4C63A9C8" w14:textId="77777777" w:rsidR="00225DB8" w:rsidRPr="007130C1" w:rsidRDefault="00225DB8" w:rsidP="00F86875">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560-сон АХС, 6-банд</w:t>
      </w:r>
    </w:p>
  </w:footnote>
  <w:footnote w:id="52">
    <w:p w14:paraId="267535A0" w14:textId="77777777" w:rsidR="00225DB8" w:rsidRPr="007130C1" w:rsidRDefault="00225DB8" w:rsidP="00F86875">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560-сон АХС, 8-банд</w:t>
      </w:r>
    </w:p>
  </w:footnote>
  <w:footnote w:id="53">
    <w:p w14:paraId="7996F80A" w14:textId="77777777" w:rsidR="00225DB8" w:rsidRPr="007130C1" w:rsidRDefault="00225DB8" w:rsidP="00F86875">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315-сон АХС (2019 йил таҳрири), 15(б)-банд</w:t>
      </w:r>
    </w:p>
  </w:footnote>
  <w:footnote w:id="54">
    <w:p w14:paraId="2FB68B53" w14:textId="77777777" w:rsidR="00225DB8" w:rsidRPr="007130C1" w:rsidRDefault="00225DB8" w:rsidP="00F86875">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500-сон АХС, 9-банд</w:t>
      </w:r>
    </w:p>
  </w:footnote>
  <w:footnote w:id="55">
    <w:p w14:paraId="090BB404" w14:textId="77777777" w:rsidR="00225DB8" w:rsidRPr="007130C1" w:rsidRDefault="00225DB8" w:rsidP="00F86875">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13-сон МҲХС, Ҳаққоний қийматни баҳолаш, 92-банд</w:t>
      </w:r>
    </w:p>
  </w:footnote>
  <w:footnote w:id="56">
    <w:p w14:paraId="2105AE29" w14:textId="77777777" w:rsidR="00225DB8" w:rsidRPr="007130C1" w:rsidRDefault="00225DB8" w:rsidP="00F86875">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701-сон АХС, Мустақил аудиторлик ҳулосаси (ҳисоботи)да асосий аудит масалалари ҳақида хабар бериш</w:t>
      </w:r>
    </w:p>
  </w:footnote>
  <w:footnote w:id="57">
    <w:p w14:paraId="71F710EA" w14:textId="77777777" w:rsidR="00225DB8" w:rsidRPr="007130C1" w:rsidRDefault="00225DB8" w:rsidP="00220458">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500-сон АХС, A35-банд</w:t>
      </w:r>
    </w:p>
  </w:footnote>
  <w:footnote w:id="58">
    <w:p w14:paraId="2E50DFCA" w14:textId="77777777" w:rsidR="00225DB8" w:rsidRPr="007130C1" w:rsidRDefault="00225DB8" w:rsidP="00220458">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402-сон АХС, Хизмат кўрсатувчи ташкилотдан фойдаланувчи субъект билан боғлиқ аудит мулоҳазалари</w:t>
      </w:r>
    </w:p>
  </w:footnote>
  <w:footnote w:id="59">
    <w:p w14:paraId="6FA608BE" w14:textId="77777777" w:rsidR="00225DB8" w:rsidRPr="007130C1" w:rsidRDefault="00225DB8" w:rsidP="00220458">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700-сон АХС (</w:t>
      </w:r>
      <w:proofErr w:type="spellStart"/>
      <w:r w:rsidRPr="007130C1">
        <w:rPr>
          <w:rFonts w:ascii="Times New Roman" w:hAnsi="Times New Roman" w:cs="Times New Roman"/>
          <w:sz w:val="16"/>
          <w:szCs w:val="16"/>
          <w:lang w:val="ru-RU"/>
        </w:rPr>
        <w:t>таҳрир</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қилинган</w:t>
      </w:r>
      <w:proofErr w:type="spellEnd"/>
      <w:r w:rsidRPr="007130C1">
        <w:rPr>
          <w:rFonts w:ascii="Times New Roman" w:hAnsi="Times New Roman" w:cs="Times New Roman"/>
          <w:sz w:val="16"/>
          <w:szCs w:val="16"/>
          <w:lang w:val="ru-RU"/>
        </w:rPr>
        <w:t>), 11-банд</w:t>
      </w:r>
    </w:p>
  </w:footnote>
  <w:footnote w:id="60">
    <w:p w14:paraId="4FAA6259" w14:textId="77777777" w:rsidR="00225DB8" w:rsidRPr="007130C1" w:rsidRDefault="00225DB8" w:rsidP="00220458">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240-сон АХС, 33(б)-банд</w:t>
      </w:r>
    </w:p>
  </w:footnote>
  <w:footnote w:id="61">
    <w:p w14:paraId="568BDDF3" w14:textId="77777777" w:rsidR="00225DB8" w:rsidRPr="007130C1" w:rsidRDefault="00225DB8" w:rsidP="00220458">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330-сон АХС, А62-банд</w:t>
      </w:r>
    </w:p>
  </w:footnote>
  <w:footnote w:id="62">
    <w:p w14:paraId="4ECEA983" w14:textId="77777777" w:rsidR="00225DB8" w:rsidRPr="007130C1" w:rsidRDefault="00225DB8" w:rsidP="00220458">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Шунингдек 315-сон АХС (2019 йил таҳрири), 31-бандга қаранг.</w:t>
      </w:r>
    </w:p>
  </w:footnote>
  <w:footnote w:id="63">
    <w:p w14:paraId="6949F88E" w14:textId="77777777" w:rsidR="00225DB8" w:rsidRPr="007130C1" w:rsidRDefault="00225DB8" w:rsidP="00220458">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450-сон АХС, </w:t>
      </w:r>
      <w:r w:rsidRPr="007130C1">
        <w:rPr>
          <w:rFonts w:ascii="Times New Roman" w:hAnsi="Times New Roman" w:cs="Times New Roman"/>
          <w:sz w:val="16"/>
          <w:szCs w:val="16"/>
        </w:rPr>
        <w:t>A</w:t>
      </w:r>
      <w:r w:rsidRPr="007130C1">
        <w:rPr>
          <w:rFonts w:ascii="Times New Roman" w:hAnsi="Times New Roman" w:cs="Times New Roman"/>
          <w:sz w:val="16"/>
          <w:szCs w:val="16"/>
          <w:lang w:val="ru-RU"/>
        </w:rPr>
        <w:t>17-банд</w:t>
      </w:r>
    </w:p>
  </w:footnote>
  <w:footnote w:id="64">
    <w:p w14:paraId="55D143FD" w14:textId="77777777" w:rsidR="00225DB8" w:rsidRPr="007130C1" w:rsidRDefault="00225DB8" w:rsidP="00220458">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450-сон АХС, </w:t>
      </w:r>
      <w:r w:rsidRPr="007130C1">
        <w:rPr>
          <w:rFonts w:ascii="Times New Roman" w:hAnsi="Times New Roman" w:cs="Times New Roman"/>
          <w:sz w:val="16"/>
          <w:szCs w:val="16"/>
        </w:rPr>
        <w:t>A</w:t>
      </w:r>
      <w:r w:rsidRPr="007130C1">
        <w:rPr>
          <w:rFonts w:ascii="Times New Roman" w:hAnsi="Times New Roman" w:cs="Times New Roman"/>
          <w:sz w:val="16"/>
          <w:szCs w:val="16"/>
          <w:lang w:val="ru-RU"/>
        </w:rPr>
        <w:t>22-банд</w:t>
      </w:r>
    </w:p>
  </w:footnote>
  <w:footnote w:id="65">
    <w:p w14:paraId="582A2A09" w14:textId="77777777" w:rsidR="00225DB8" w:rsidRPr="007130C1" w:rsidRDefault="00225DB8" w:rsidP="00220458">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700-сон АХС (</w:t>
      </w:r>
      <w:proofErr w:type="spellStart"/>
      <w:r w:rsidRPr="007130C1">
        <w:rPr>
          <w:rFonts w:ascii="Times New Roman" w:hAnsi="Times New Roman" w:cs="Times New Roman"/>
          <w:sz w:val="16"/>
          <w:szCs w:val="16"/>
          <w:lang w:val="ru-RU"/>
        </w:rPr>
        <w:t>қайта</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кўриб</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чиқилган</w:t>
      </w:r>
      <w:proofErr w:type="spellEnd"/>
      <w:r w:rsidRPr="007130C1">
        <w:rPr>
          <w:rFonts w:ascii="Times New Roman" w:hAnsi="Times New Roman" w:cs="Times New Roman"/>
          <w:sz w:val="16"/>
          <w:szCs w:val="16"/>
          <w:lang w:val="ru-RU"/>
        </w:rPr>
        <w:t>), 14-банд</w:t>
      </w:r>
    </w:p>
  </w:footnote>
  <w:footnote w:id="66">
    <w:p w14:paraId="649B6F0A" w14:textId="77777777" w:rsidR="00225DB8" w:rsidRPr="007130C1" w:rsidRDefault="00225DB8" w:rsidP="00220458">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705-сон АХС (</w:t>
      </w:r>
      <w:proofErr w:type="spellStart"/>
      <w:r w:rsidRPr="007130C1">
        <w:rPr>
          <w:rFonts w:ascii="Times New Roman" w:hAnsi="Times New Roman" w:cs="Times New Roman"/>
          <w:sz w:val="16"/>
          <w:szCs w:val="16"/>
          <w:lang w:val="ru-RU"/>
        </w:rPr>
        <w:t>қайта</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кўриб</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чиқилган</w:t>
      </w:r>
      <w:proofErr w:type="spellEnd"/>
      <w:r w:rsidRPr="007130C1">
        <w:rPr>
          <w:rFonts w:ascii="Times New Roman" w:hAnsi="Times New Roman" w:cs="Times New Roman"/>
          <w:sz w:val="16"/>
          <w:szCs w:val="16"/>
          <w:lang w:val="ru-RU"/>
        </w:rPr>
        <w:t>), 22–23-бандлар</w:t>
      </w:r>
    </w:p>
  </w:footnote>
  <w:footnote w:id="67">
    <w:p w14:paraId="39FFAF52" w14:textId="77777777" w:rsidR="00225DB8" w:rsidRPr="007130C1" w:rsidRDefault="00225DB8" w:rsidP="00220458">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260-сон АХС (</w:t>
      </w:r>
      <w:proofErr w:type="spellStart"/>
      <w:r w:rsidRPr="007130C1">
        <w:rPr>
          <w:rFonts w:ascii="Times New Roman" w:hAnsi="Times New Roman" w:cs="Times New Roman"/>
          <w:sz w:val="16"/>
          <w:szCs w:val="16"/>
          <w:lang w:val="ru-RU"/>
        </w:rPr>
        <w:t>қайта</w:t>
      </w:r>
      <w:proofErr w:type="spellEnd"/>
      <w:r w:rsidRPr="007130C1">
        <w:rPr>
          <w:rFonts w:ascii="Times New Roman" w:hAnsi="Times New Roman" w:cs="Times New Roman"/>
          <w:sz w:val="16"/>
          <w:szCs w:val="16"/>
          <w:lang w:val="ru-RU"/>
        </w:rPr>
        <w:t xml:space="preserve"> </w:t>
      </w:r>
      <w:proofErr w:type="spellStart"/>
      <w:r w:rsidRPr="007130C1">
        <w:rPr>
          <w:rFonts w:ascii="Times New Roman" w:hAnsi="Times New Roman" w:cs="Times New Roman"/>
          <w:sz w:val="16"/>
          <w:szCs w:val="16"/>
          <w:lang w:val="ru-RU"/>
        </w:rPr>
        <w:t>таҳрирланган</w:t>
      </w:r>
      <w:proofErr w:type="spellEnd"/>
      <w:r w:rsidRPr="007130C1">
        <w:rPr>
          <w:rFonts w:ascii="Times New Roman" w:hAnsi="Times New Roman" w:cs="Times New Roman"/>
          <w:sz w:val="16"/>
          <w:szCs w:val="16"/>
          <w:lang w:val="ru-RU"/>
        </w:rPr>
        <w:t>), 16(а)-банд</w:t>
      </w:r>
    </w:p>
  </w:footnote>
  <w:footnote w:id="68">
    <w:p w14:paraId="20F5AAB7" w14:textId="77777777" w:rsidR="00225DB8" w:rsidRPr="007130C1" w:rsidRDefault="00225DB8" w:rsidP="00220458">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265-сон АХС, 9-банд</w:t>
      </w:r>
    </w:p>
  </w:footnote>
  <w:footnote w:id="69">
    <w:p w14:paraId="0BA304BA" w14:textId="77777777" w:rsidR="00225DB8" w:rsidRPr="007130C1" w:rsidRDefault="00225DB8" w:rsidP="00220458">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uz-Cyrl-UZ"/>
        </w:rPr>
        <w:t xml:space="preserve"> 315-сон АХС (таҳрир қилинган), 38 ва А237–А241-бандлар</w:t>
      </w:r>
    </w:p>
  </w:footnote>
  <w:footnote w:id="70">
    <w:p w14:paraId="07F909AC" w14:textId="77777777" w:rsidR="00225DB8" w:rsidRPr="007130C1" w:rsidRDefault="00225DB8" w:rsidP="00220458">
      <w:pPr>
        <w:pStyle w:val="af"/>
        <w:rPr>
          <w:rFonts w:ascii="Times New Roman" w:hAnsi="Times New Roman" w:cs="Times New Roman"/>
          <w:sz w:val="16"/>
          <w:szCs w:val="16"/>
          <w:lang w:val="uz-Cyrl-UZ"/>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330-сон АХС, 28 </w:t>
      </w:r>
      <w:proofErr w:type="spellStart"/>
      <w:r w:rsidRPr="007130C1">
        <w:rPr>
          <w:rFonts w:ascii="Times New Roman" w:hAnsi="Times New Roman" w:cs="Times New Roman"/>
          <w:sz w:val="16"/>
          <w:szCs w:val="16"/>
          <w:lang w:val="ru-RU"/>
        </w:rPr>
        <w:t>ва</w:t>
      </w:r>
      <w:proofErr w:type="spellEnd"/>
      <w:r w:rsidRPr="007130C1">
        <w:rPr>
          <w:rFonts w:ascii="Times New Roman" w:hAnsi="Times New Roman" w:cs="Times New Roman"/>
          <w:sz w:val="16"/>
          <w:szCs w:val="16"/>
          <w:lang w:val="ru-RU"/>
        </w:rPr>
        <w:t xml:space="preserve"> </w:t>
      </w:r>
      <w:r w:rsidRPr="007130C1">
        <w:rPr>
          <w:rFonts w:ascii="Times New Roman" w:hAnsi="Times New Roman" w:cs="Times New Roman"/>
          <w:sz w:val="16"/>
          <w:szCs w:val="16"/>
        </w:rPr>
        <w:t>A</w:t>
      </w:r>
      <w:r w:rsidRPr="007130C1">
        <w:rPr>
          <w:rFonts w:ascii="Times New Roman" w:hAnsi="Times New Roman" w:cs="Times New Roman"/>
          <w:sz w:val="16"/>
          <w:szCs w:val="16"/>
          <w:lang w:val="ru-RU"/>
        </w:rPr>
        <w:t>65-бандлар</w:t>
      </w:r>
    </w:p>
  </w:footnote>
  <w:footnote w:id="71">
    <w:p w14:paraId="77F4C480" w14:textId="33F5CD85" w:rsidR="00225DB8" w:rsidRPr="007130C1" w:rsidRDefault="00225DB8" w:rsidP="00220458">
      <w:pPr>
        <w:pStyle w:val="af"/>
        <w:rPr>
          <w:rFonts w:ascii="Times New Roman" w:hAnsi="Times New Roman" w:cs="Times New Roman"/>
          <w:sz w:val="16"/>
          <w:szCs w:val="16"/>
          <w:lang w:val="ru-RU"/>
        </w:rPr>
      </w:pPr>
      <w:r w:rsidRPr="007130C1">
        <w:rPr>
          <w:rStyle w:val="af0"/>
          <w:rFonts w:ascii="Times New Roman" w:hAnsi="Times New Roman" w:cs="Times New Roman"/>
          <w:sz w:val="16"/>
          <w:szCs w:val="16"/>
        </w:rPr>
        <w:footnoteRef/>
      </w:r>
      <w:r w:rsidRPr="007130C1">
        <w:rPr>
          <w:rFonts w:ascii="Times New Roman" w:hAnsi="Times New Roman" w:cs="Times New Roman"/>
          <w:sz w:val="16"/>
          <w:szCs w:val="16"/>
          <w:lang w:val="ru-RU"/>
        </w:rPr>
        <w:t xml:space="preserve"> 230-сон АХС, 8(</w:t>
      </w:r>
      <w:r w:rsidR="006D38C1">
        <w:rPr>
          <w:rFonts w:ascii="Times New Roman" w:hAnsi="Times New Roman" w:cs="Times New Roman"/>
          <w:sz w:val="16"/>
          <w:szCs w:val="16"/>
        </w:rPr>
        <w:t>c</w:t>
      </w:r>
      <w:r w:rsidRPr="007130C1">
        <w:rPr>
          <w:rFonts w:ascii="Times New Roman" w:hAnsi="Times New Roman" w:cs="Times New Roman"/>
          <w:sz w:val="16"/>
          <w:szCs w:val="16"/>
          <w:lang w:val="ru-RU"/>
        </w:rPr>
        <w:t>)-банд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B34C54"/>
    <w:multiLevelType w:val="hybridMultilevel"/>
    <w:tmpl w:val="DA1AB3F0"/>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1" w15:restartNumberingAfterBreak="0">
    <w:nsid w:val="046A1866"/>
    <w:multiLevelType w:val="hybridMultilevel"/>
    <w:tmpl w:val="69263300"/>
    <w:lvl w:ilvl="0" w:tplc="04190001">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2" w15:restartNumberingAfterBreak="0">
    <w:nsid w:val="04BC4234"/>
    <w:multiLevelType w:val="hybridMultilevel"/>
    <w:tmpl w:val="00FC0EDE"/>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3" w15:restartNumberingAfterBreak="0">
    <w:nsid w:val="10DF014E"/>
    <w:multiLevelType w:val="hybridMultilevel"/>
    <w:tmpl w:val="F5AC5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2657304"/>
    <w:multiLevelType w:val="hybridMultilevel"/>
    <w:tmpl w:val="F5AC5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4511B14"/>
    <w:multiLevelType w:val="hybridMultilevel"/>
    <w:tmpl w:val="FC3AE4F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15:restartNumberingAfterBreak="0">
    <w:nsid w:val="1DDF3873"/>
    <w:multiLevelType w:val="hybridMultilevel"/>
    <w:tmpl w:val="9C42156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7" w15:restartNumberingAfterBreak="0">
    <w:nsid w:val="1E20653E"/>
    <w:multiLevelType w:val="hybridMultilevel"/>
    <w:tmpl w:val="A57C3886"/>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8"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9" w15:restartNumberingAfterBreak="0">
    <w:nsid w:val="22067481"/>
    <w:multiLevelType w:val="hybridMultilevel"/>
    <w:tmpl w:val="7C566A2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10" w15:restartNumberingAfterBreak="0">
    <w:nsid w:val="29CE0F40"/>
    <w:multiLevelType w:val="hybridMultilevel"/>
    <w:tmpl w:val="8C4CCC8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1"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12" w15:restartNumberingAfterBreak="0">
    <w:nsid w:val="363F3F98"/>
    <w:multiLevelType w:val="hybridMultilevel"/>
    <w:tmpl w:val="D534D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3D8F651E"/>
    <w:multiLevelType w:val="hybridMultilevel"/>
    <w:tmpl w:val="F5AC5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3DDD0128"/>
    <w:multiLevelType w:val="hybridMultilevel"/>
    <w:tmpl w:val="4AFAC038"/>
    <w:lvl w:ilvl="0" w:tplc="55A40CFC">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5"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6" w15:restartNumberingAfterBreak="0">
    <w:nsid w:val="43901EB4"/>
    <w:multiLevelType w:val="hybridMultilevel"/>
    <w:tmpl w:val="AD9015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7" w15:restartNumberingAfterBreak="0">
    <w:nsid w:val="452604C4"/>
    <w:multiLevelType w:val="hybridMultilevel"/>
    <w:tmpl w:val="EBACA8DC"/>
    <w:lvl w:ilvl="0" w:tplc="041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18" w15:restartNumberingAfterBreak="0">
    <w:nsid w:val="49CC63A1"/>
    <w:multiLevelType w:val="hybridMultilevel"/>
    <w:tmpl w:val="C75CAC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20"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21"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22"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23"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24" w15:restartNumberingAfterBreak="0">
    <w:nsid w:val="71E40DDE"/>
    <w:multiLevelType w:val="hybridMultilevel"/>
    <w:tmpl w:val="F5AC511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EC51F0F"/>
    <w:multiLevelType w:val="hybridMultilevel"/>
    <w:tmpl w:val="5CDE08E2"/>
    <w:lvl w:ilvl="0" w:tplc="55A40C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6" w15:restartNumberingAfterBreak="0">
    <w:nsid w:val="7ED92EE0"/>
    <w:multiLevelType w:val="hybridMultilevel"/>
    <w:tmpl w:val="E44CB724"/>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num w:numId="1">
    <w:abstractNumId w:val="20"/>
  </w:num>
  <w:num w:numId="2">
    <w:abstractNumId w:val="22"/>
  </w:num>
  <w:num w:numId="3">
    <w:abstractNumId w:val="19"/>
  </w:num>
  <w:num w:numId="4">
    <w:abstractNumId w:val="20"/>
  </w:num>
  <w:num w:numId="5">
    <w:abstractNumId w:val="19"/>
  </w:num>
  <w:num w:numId="6">
    <w:abstractNumId w:val="1"/>
  </w:num>
  <w:num w:numId="7">
    <w:abstractNumId w:val="23"/>
  </w:num>
  <w:num w:numId="8">
    <w:abstractNumId w:val="15"/>
  </w:num>
  <w:num w:numId="9">
    <w:abstractNumId w:val="21"/>
  </w:num>
  <w:num w:numId="10">
    <w:abstractNumId w:val="8"/>
  </w:num>
  <w:num w:numId="11">
    <w:abstractNumId w:val="11"/>
  </w:num>
  <w:num w:numId="12">
    <w:abstractNumId w:val="1"/>
  </w:num>
  <w:num w:numId="13">
    <w:abstractNumId w:val="10"/>
  </w:num>
  <w:num w:numId="14">
    <w:abstractNumId w:val="12"/>
  </w:num>
  <w:num w:numId="15">
    <w:abstractNumId w:val="16"/>
  </w:num>
  <w:num w:numId="16">
    <w:abstractNumId w:val="1"/>
  </w:num>
  <w:num w:numId="17">
    <w:abstractNumId w:val="1"/>
  </w:num>
  <w:num w:numId="18">
    <w:abstractNumId w:val="11"/>
  </w:num>
  <w:num w:numId="19">
    <w:abstractNumId w:val="25"/>
  </w:num>
  <w:num w:numId="20">
    <w:abstractNumId w:val="18"/>
  </w:num>
  <w:num w:numId="21">
    <w:abstractNumId w:val="14"/>
  </w:num>
  <w:num w:numId="22">
    <w:abstractNumId w:val="14"/>
  </w:num>
  <w:num w:numId="23">
    <w:abstractNumId w:val="17"/>
  </w:num>
  <w:num w:numId="24">
    <w:abstractNumId w:val="1"/>
  </w:num>
  <w:num w:numId="25">
    <w:abstractNumId w:val="24"/>
  </w:num>
  <w:num w:numId="26">
    <w:abstractNumId w:val="13"/>
  </w:num>
  <w:num w:numId="27">
    <w:abstractNumId w:val="5"/>
  </w:num>
  <w:num w:numId="28">
    <w:abstractNumId w:val="5"/>
  </w:num>
  <w:num w:numId="29">
    <w:abstractNumId w:val="4"/>
  </w:num>
  <w:num w:numId="30">
    <w:abstractNumId w:val="3"/>
  </w:num>
  <w:num w:numId="31">
    <w:abstractNumId w:val="7"/>
  </w:num>
  <w:num w:numId="32">
    <w:abstractNumId w:val="6"/>
  </w:num>
  <w:num w:numId="33">
    <w:abstractNumId w:val="0"/>
  </w:num>
  <w:num w:numId="34">
    <w:abstractNumId w:val="26"/>
  </w:num>
  <w:num w:numId="35">
    <w:abstractNumId w:val="2"/>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5"/>
  <w:hideSpellingErrors/>
  <w:proofState w:spelling="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093"/>
    <w:rsid w:val="00000601"/>
    <w:rsid w:val="00005F94"/>
    <w:rsid w:val="00023AFE"/>
    <w:rsid w:val="0002466B"/>
    <w:rsid w:val="00037652"/>
    <w:rsid w:val="00064782"/>
    <w:rsid w:val="000706C2"/>
    <w:rsid w:val="000813A9"/>
    <w:rsid w:val="00082536"/>
    <w:rsid w:val="00096D87"/>
    <w:rsid w:val="000A7831"/>
    <w:rsid w:val="000C01DB"/>
    <w:rsid w:val="000C608F"/>
    <w:rsid w:val="000E2498"/>
    <w:rsid w:val="000E6250"/>
    <w:rsid w:val="000F29EE"/>
    <w:rsid w:val="00107AD6"/>
    <w:rsid w:val="00113474"/>
    <w:rsid w:val="001142C2"/>
    <w:rsid w:val="00132F1B"/>
    <w:rsid w:val="001358C5"/>
    <w:rsid w:val="001365C0"/>
    <w:rsid w:val="00151B9D"/>
    <w:rsid w:val="00152878"/>
    <w:rsid w:val="0016160B"/>
    <w:rsid w:val="001626D7"/>
    <w:rsid w:val="00171CD6"/>
    <w:rsid w:val="0018394E"/>
    <w:rsid w:val="00196E82"/>
    <w:rsid w:val="001D1047"/>
    <w:rsid w:val="001F21D4"/>
    <w:rsid w:val="0021047B"/>
    <w:rsid w:val="00215071"/>
    <w:rsid w:val="00220458"/>
    <w:rsid w:val="00224E86"/>
    <w:rsid w:val="00225DB8"/>
    <w:rsid w:val="00234815"/>
    <w:rsid w:val="002412BD"/>
    <w:rsid w:val="002465C1"/>
    <w:rsid w:val="002513C1"/>
    <w:rsid w:val="00254577"/>
    <w:rsid w:val="00273F70"/>
    <w:rsid w:val="0027416F"/>
    <w:rsid w:val="00275FD7"/>
    <w:rsid w:val="00282849"/>
    <w:rsid w:val="002858A3"/>
    <w:rsid w:val="00291F6C"/>
    <w:rsid w:val="002A6492"/>
    <w:rsid w:val="002B3A57"/>
    <w:rsid w:val="002B46D1"/>
    <w:rsid w:val="002C35E3"/>
    <w:rsid w:val="002C650A"/>
    <w:rsid w:val="002C76E7"/>
    <w:rsid w:val="002E175E"/>
    <w:rsid w:val="002E2C87"/>
    <w:rsid w:val="002E48C4"/>
    <w:rsid w:val="002E6846"/>
    <w:rsid w:val="002F38FB"/>
    <w:rsid w:val="002F470F"/>
    <w:rsid w:val="002F582B"/>
    <w:rsid w:val="00316742"/>
    <w:rsid w:val="0031732A"/>
    <w:rsid w:val="00324670"/>
    <w:rsid w:val="00326FB0"/>
    <w:rsid w:val="00337A79"/>
    <w:rsid w:val="003532CA"/>
    <w:rsid w:val="00353DC9"/>
    <w:rsid w:val="0036475E"/>
    <w:rsid w:val="00393C9A"/>
    <w:rsid w:val="00395373"/>
    <w:rsid w:val="003B2DA0"/>
    <w:rsid w:val="003C01F8"/>
    <w:rsid w:val="003C1BB7"/>
    <w:rsid w:val="003D0C92"/>
    <w:rsid w:val="003D160D"/>
    <w:rsid w:val="003D6E81"/>
    <w:rsid w:val="003D7ED8"/>
    <w:rsid w:val="003E5BF9"/>
    <w:rsid w:val="003E63A1"/>
    <w:rsid w:val="003E6888"/>
    <w:rsid w:val="003F071A"/>
    <w:rsid w:val="003F1C53"/>
    <w:rsid w:val="004018B4"/>
    <w:rsid w:val="00412F6C"/>
    <w:rsid w:val="00424DD4"/>
    <w:rsid w:val="00431DC7"/>
    <w:rsid w:val="004459FA"/>
    <w:rsid w:val="00447054"/>
    <w:rsid w:val="0047288B"/>
    <w:rsid w:val="00472969"/>
    <w:rsid w:val="004729D1"/>
    <w:rsid w:val="00474BB1"/>
    <w:rsid w:val="004777AB"/>
    <w:rsid w:val="004837B2"/>
    <w:rsid w:val="00495675"/>
    <w:rsid w:val="004A7F8F"/>
    <w:rsid w:val="004C2161"/>
    <w:rsid w:val="004D452C"/>
    <w:rsid w:val="004D49B0"/>
    <w:rsid w:val="004D604D"/>
    <w:rsid w:val="004D64EB"/>
    <w:rsid w:val="004E0CCF"/>
    <w:rsid w:val="004E67F2"/>
    <w:rsid w:val="005059E9"/>
    <w:rsid w:val="00516DAF"/>
    <w:rsid w:val="00527F6C"/>
    <w:rsid w:val="00540F9E"/>
    <w:rsid w:val="00541093"/>
    <w:rsid w:val="0054599B"/>
    <w:rsid w:val="00547BBD"/>
    <w:rsid w:val="005514CE"/>
    <w:rsid w:val="00551AED"/>
    <w:rsid w:val="00553554"/>
    <w:rsid w:val="0056700B"/>
    <w:rsid w:val="00577225"/>
    <w:rsid w:val="00577EB7"/>
    <w:rsid w:val="00582E87"/>
    <w:rsid w:val="005830A8"/>
    <w:rsid w:val="0059257D"/>
    <w:rsid w:val="005A3948"/>
    <w:rsid w:val="005A4A09"/>
    <w:rsid w:val="005E352F"/>
    <w:rsid w:val="005F77D8"/>
    <w:rsid w:val="00601E75"/>
    <w:rsid w:val="00622467"/>
    <w:rsid w:val="006300C1"/>
    <w:rsid w:val="00634878"/>
    <w:rsid w:val="006356CE"/>
    <w:rsid w:val="00637BCC"/>
    <w:rsid w:val="00652A30"/>
    <w:rsid w:val="0065782F"/>
    <w:rsid w:val="00663863"/>
    <w:rsid w:val="00663D7A"/>
    <w:rsid w:val="006674A0"/>
    <w:rsid w:val="00670A16"/>
    <w:rsid w:val="00675F5E"/>
    <w:rsid w:val="006807F9"/>
    <w:rsid w:val="0068506D"/>
    <w:rsid w:val="00687CFB"/>
    <w:rsid w:val="006922F3"/>
    <w:rsid w:val="006A56C8"/>
    <w:rsid w:val="006A6C7E"/>
    <w:rsid w:val="006B41A9"/>
    <w:rsid w:val="006C3B0D"/>
    <w:rsid w:val="006D1A37"/>
    <w:rsid w:val="006D38C1"/>
    <w:rsid w:val="006D6A99"/>
    <w:rsid w:val="006E08FD"/>
    <w:rsid w:val="006E371A"/>
    <w:rsid w:val="006E6174"/>
    <w:rsid w:val="006F4EAE"/>
    <w:rsid w:val="006F685E"/>
    <w:rsid w:val="007130C1"/>
    <w:rsid w:val="00713D67"/>
    <w:rsid w:val="00714739"/>
    <w:rsid w:val="00745FD2"/>
    <w:rsid w:val="00750797"/>
    <w:rsid w:val="0075325D"/>
    <w:rsid w:val="00757F65"/>
    <w:rsid w:val="007644D3"/>
    <w:rsid w:val="007651F1"/>
    <w:rsid w:val="00774568"/>
    <w:rsid w:val="00780E50"/>
    <w:rsid w:val="0078196E"/>
    <w:rsid w:val="007B2518"/>
    <w:rsid w:val="007B4136"/>
    <w:rsid w:val="007C6630"/>
    <w:rsid w:val="007D0916"/>
    <w:rsid w:val="007E309D"/>
    <w:rsid w:val="007F768D"/>
    <w:rsid w:val="00807B2C"/>
    <w:rsid w:val="00807D8D"/>
    <w:rsid w:val="0081287E"/>
    <w:rsid w:val="00833F1C"/>
    <w:rsid w:val="00835264"/>
    <w:rsid w:val="0084080C"/>
    <w:rsid w:val="00860BF2"/>
    <w:rsid w:val="00860D49"/>
    <w:rsid w:val="008617E9"/>
    <w:rsid w:val="00865C43"/>
    <w:rsid w:val="00876D64"/>
    <w:rsid w:val="00882D8C"/>
    <w:rsid w:val="00886D32"/>
    <w:rsid w:val="008916CB"/>
    <w:rsid w:val="0089213B"/>
    <w:rsid w:val="008A33AA"/>
    <w:rsid w:val="008C45B7"/>
    <w:rsid w:val="008C5298"/>
    <w:rsid w:val="008D4DA4"/>
    <w:rsid w:val="008F163E"/>
    <w:rsid w:val="008F2023"/>
    <w:rsid w:val="008F7C81"/>
    <w:rsid w:val="0091011B"/>
    <w:rsid w:val="0091758D"/>
    <w:rsid w:val="00920E74"/>
    <w:rsid w:val="0094160D"/>
    <w:rsid w:val="00951CB3"/>
    <w:rsid w:val="009545E9"/>
    <w:rsid w:val="00963A71"/>
    <w:rsid w:val="00965A9E"/>
    <w:rsid w:val="00971209"/>
    <w:rsid w:val="009749A7"/>
    <w:rsid w:val="00981C39"/>
    <w:rsid w:val="0098326C"/>
    <w:rsid w:val="00997AB3"/>
    <w:rsid w:val="009A5B84"/>
    <w:rsid w:val="009A750A"/>
    <w:rsid w:val="009D2BDD"/>
    <w:rsid w:val="009D308F"/>
    <w:rsid w:val="009D4878"/>
    <w:rsid w:val="009E0755"/>
    <w:rsid w:val="009E49A3"/>
    <w:rsid w:val="009F2ED1"/>
    <w:rsid w:val="009F335C"/>
    <w:rsid w:val="009F4EA5"/>
    <w:rsid w:val="00A0542E"/>
    <w:rsid w:val="00A07056"/>
    <w:rsid w:val="00A12923"/>
    <w:rsid w:val="00A3310E"/>
    <w:rsid w:val="00A3718C"/>
    <w:rsid w:val="00A510C3"/>
    <w:rsid w:val="00A568AC"/>
    <w:rsid w:val="00A92B64"/>
    <w:rsid w:val="00AA6E98"/>
    <w:rsid w:val="00AA7663"/>
    <w:rsid w:val="00AB4835"/>
    <w:rsid w:val="00AD4BB1"/>
    <w:rsid w:val="00AD62B2"/>
    <w:rsid w:val="00AD7E74"/>
    <w:rsid w:val="00AE0241"/>
    <w:rsid w:val="00AE05B6"/>
    <w:rsid w:val="00AE46D8"/>
    <w:rsid w:val="00AF0BAD"/>
    <w:rsid w:val="00AF1530"/>
    <w:rsid w:val="00AF3E39"/>
    <w:rsid w:val="00AF3EA1"/>
    <w:rsid w:val="00B06CEB"/>
    <w:rsid w:val="00B17D54"/>
    <w:rsid w:val="00B251AC"/>
    <w:rsid w:val="00B30811"/>
    <w:rsid w:val="00B33851"/>
    <w:rsid w:val="00B401D8"/>
    <w:rsid w:val="00B429D8"/>
    <w:rsid w:val="00B52BA5"/>
    <w:rsid w:val="00B61A08"/>
    <w:rsid w:val="00B903AA"/>
    <w:rsid w:val="00BA0706"/>
    <w:rsid w:val="00BA2DAC"/>
    <w:rsid w:val="00BA67F7"/>
    <w:rsid w:val="00BB114A"/>
    <w:rsid w:val="00BB1C3A"/>
    <w:rsid w:val="00BB7815"/>
    <w:rsid w:val="00BC01FF"/>
    <w:rsid w:val="00BC615A"/>
    <w:rsid w:val="00BD5E14"/>
    <w:rsid w:val="00BE2DE6"/>
    <w:rsid w:val="00BE5CC8"/>
    <w:rsid w:val="00BE6806"/>
    <w:rsid w:val="00BF7805"/>
    <w:rsid w:val="00C01C5B"/>
    <w:rsid w:val="00C02575"/>
    <w:rsid w:val="00C03A38"/>
    <w:rsid w:val="00C32BC7"/>
    <w:rsid w:val="00C4565E"/>
    <w:rsid w:val="00C72270"/>
    <w:rsid w:val="00C7272C"/>
    <w:rsid w:val="00C87BE0"/>
    <w:rsid w:val="00C91132"/>
    <w:rsid w:val="00CA3B51"/>
    <w:rsid w:val="00CB3EE8"/>
    <w:rsid w:val="00CB4774"/>
    <w:rsid w:val="00CE2383"/>
    <w:rsid w:val="00CE293D"/>
    <w:rsid w:val="00CE3A8D"/>
    <w:rsid w:val="00CF3C5E"/>
    <w:rsid w:val="00CF70E9"/>
    <w:rsid w:val="00D041E0"/>
    <w:rsid w:val="00D05C7A"/>
    <w:rsid w:val="00D248C3"/>
    <w:rsid w:val="00D2622F"/>
    <w:rsid w:val="00D31200"/>
    <w:rsid w:val="00D349E2"/>
    <w:rsid w:val="00D34C30"/>
    <w:rsid w:val="00D375AC"/>
    <w:rsid w:val="00D5398F"/>
    <w:rsid w:val="00D5746A"/>
    <w:rsid w:val="00D75E95"/>
    <w:rsid w:val="00D76C7D"/>
    <w:rsid w:val="00D92F3F"/>
    <w:rsid w:val="00DA2DAC"/>
    <w:rsid w:val="00DE33AB"/>
    <w:rsid w:val="00DF65C6"/>
    <w:rsid w:val="00E008E0"/>
    <w:rsid w:val="00E01BEA"/>
    <w:rsid w:val="00E02BC6"/>
    <w:rsid w:val="00E02ECA"/>
    <w:rsid w:val="00E07E5B"/>
    <w:rsid w:val="00E12525"/>
    <w:rsid w:val="00E1779C"/>
    <w:rsid w:val="00E35A48"/>
    <w:rsid w:val="00E533DD"/>
    <w:rsid w:val="00E60CCE"/>
    <w:rsid w:val="00E80689"/>
    <w:rsid w:val="00E82EAE"/>
    <w:rsid w:val="00E87537"/>
    <w:rsid w:val="00E94074"/>
    <w:rsid w:val="00EA15E9"/>
    <w:rsid w:val="00EA2E5C"/>
    <w:rsid w:val="00EB2896"/>
    <w:rsid w:val="00EB4694"/>
    <w:rsid w:val="00EB5A4F"/>
    <w:rsid w:val="00EB5B5A"/>
    <w:rsid w:val="00EC27EF"/>
    <w:rsid w:val="00ED24C0"/>
    <w:rsid w:val="00EE7185"/>
    <w:rsid w:val="00EE7920"/>
    <w:rsid w:val="00EF10C9"/>
    <w:rsid w:val="00EF19FD"/>
    <w:rsid w:val="00F03FCD"/>
    <w:rsid w:val="00F13467"/>
    <w:rsid w:val="00F14228"/>
    <w:rsid w:val="00F15F0A"/>
    <w:rsid w:val="00F25EEB"/>
    <w:rsid w:val="00F346D3"/>
    <w:rsid w:val="00F5303F"/>
    <w:rsid w:val="00F805C6"/>
    <w:rsid w:val="00F83E92"/>
    <w:rsid w:val="00F86875"/>
    <w:rsid w:val="00F90344"/>
    <w:rsid w:val="00FA45CC"/>
    <w:rsid w:val="00FA46D7"/>
    <w:rsid w:val="00FB2592"/>
    <w:rsid w:val="00FB2CA4"/>
    <w:rsid w:val="00FB7471"/>
    <w:rsid w:val="00FC597F"/>
    <w:rsid w:val="00FE122F"/>
    <w:rsid w:val="00FE2CD4"/>
    <w:rsid w:val="00FE44E4"/>
    <w:rsid w:val="00FF0674"/>
    <w:rsid w:val="00FF11C3"/>
    <w:rsid w:val="00FF5F70"/>
    <w:rsid w:val="00FF5FCA"/>
    <w:rsid w:val="00FF6E15"/>
    <w:rsid w:val="00FF7F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99"/>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paragraph" w:customStyle="1" w:styleId="NumberedParagraph0">
    <w:name w:val="Numbered Paragraph"/>
    <w:basedOn w:val="a"/>
    <w:uiPriority w:val="99"/>
    <w:rsid w:val="002A6492"/>
    <w:pPr>
      <w:widowControl w:val="0"/>
      <w:tabs>
        <w:tab w:val="right" w:pos="312"/>
        <w:tab w:val="left" w:pos="480"/>
      </w:tabs>
      <w:autoSpaceDE w:val="0"/>
      <w:autoSpaceDN w:val="0"/>
      <w:adjustRightInd w:val="0"/>
      <w:spacing w:before="120" w:after="0" w:line="280" w:lineRule="atLeast"/>
      <w:ind w:left="480" w:hanging="480"/>
      <w:jc w:val="both"/>
    </w:pPr>
    <w:rPr>
      <w:rFonts w:ascii="Times New Roman" w:eastAsiaTheme="minorEastAsia" w:hAnsi="Times New Roman" w:cs="Times New Roman"/>
      <w:color w:val="000000"/>
      <w:sz w:val="24"/>
      <w:szCs w:val="24"/>
      <w:lang w:val="fr-FR" w:eastAsia="en-IN"/>
    </w:rPr>
  </w:style>
  <w:style w:type="paragraph" w:customStyle="1" w:styleId="NumberedParagraph-BulletelistLeft0Firstline0">
    <w:name w:val="Numbered Paragraph - Bullete list + Left:  0&quot; First line:  0&quot;"/>
    <w:basedOn w:val="a"/>
    <w:uiPriority w:val="99"/>
    <w:rsid w:val="002A6492"/>
    <w:pPr>
      <w:widowControl w:val="0"/>
      <w:autoSpaceDE w:val="0"/>
      <w:autoSpaceDN w:val="0"/>
      <w:adjustRightInd w:val="0"/>
      <w:spacing w:before="120" w:after="0" w:line="240" w:lineRule="atLeast"/>
      <w:ind w:right="360"/>
      <w:jc w:val="both"/>
    </w:pPr>
    <w:rPr>
      <w:rFonts w:ascii="Times New Roman" w:eastAsiaTheme="minorEastAsia" w:hAnsi="Times New Roman" w:cs="Times New Roman"/>
      <w:color w:val="000000"/>
      <w:sz w:val="20"/>
      <w:szCs w:val="20"/>
      <w:lang w:val="fr-FR" w:eastAsia="en-IN"/>
    </w:rPr>
  </w:style>
  <w:style w:type="paragraph" w:customStyle="1" w:styleId="NoParagraphStyle">
    <w:name w:val="[No Paragraph Style]"/>
    <w:rsid w:val="00E35A4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val="en-US" w:eastAsia="en-IN"/>
    </w:rPr>
  </w:style>
  <w:style w:type="paragraph" w:customStyle="1" w:styleId="letteredlist">
    <w:name w:val="lettered list"/>
    <w:basedOn w:val="a"/>
    <w:uiPriority w:val="99"/>
    <w:rsid w:val="00E35A48"/>
    <w:pPr>
      <w:widowControl w:val="0"/>
      <w:tabs>
        <w:tab w:val="right" w:pos="360"/>
        <w:tab w:val="left" w:pos="576"/>
      </w:tabs>
      <w:autoSpaceDE w:val="0"/>
      <w:autoSpaceDN w:val="0"/>
      <w:adjustRightInd w:val="0"/>
      <w:spacing w:before="120" w:after="120" w:line="240" w:lineRule="atLeast"/>
      <w:jc w:val="both"/>
      <w:textAlignment w:val="center"/>
    </w:pPr>
    <w:rPr>
      <w:rFonts w:ascii="Times New Roman" w:eastAsiaTheme="minorEastAsia" w:hAnsi="Times New Roman" w:cs="Times New Roman"/>
      <w:color w:val="000000"/>
      <w:sz w:val="20"/>
      <w:szCs w:val="20"/>
      <w:lang w:val="fr-FR" w:eastAsia="en-IN"/>
    </w:rPr>
  </w:style>
  <w:style w:type="paragraph" w:customStyle="1" w:styleId="Tablebody">
    <w:name w:val="Tablebody"/>
    <w:basedOn w:val="a"/>
    <w:uiPriority w:val="99"/>
    <w:rsid w:val="00D248C3"/>
    <w:pPr>
      <w:widowControl w:val="0"/>
      <w:autoSpaceDE w:val="0"/>
      <w:autoSpaceDN w:val="0"/>
      <w:adjustRightInd w:val="0"/>
      <w:spacing w:before="60" w:after="60" w:line="240" w:lineRule="atLeast"/>
    </w:pPr>
    <w:rPr>
      <w:rFonts w:ascii="Times New Roman" w:eastAsiaTheme="minorEastAsia" w:hAnsi="Times New Roman" w:cs="Times New Roman"/>
      <w:color w:val="000000"/>
      <w:sz w:val="20"/>
      <w:szCs w:val="20"/>
      <w:lang w:val="en-US" w:eastAsia="en-IN"/>
    </w:rPr>
  </w:style>
  <w:style w:type="paragraph" w:styleId="41">
    <w:name w:val="List 4"/>
    <w:basedOn w:val="a"/>
    <w:uiPriority w:val="99"/>
    <w:semiHidden/>
    <w:unhideWhenUsed/>
    <w:rsid w:val="00D248C3"/>
    <w:pPr>
      <w:ind w:left="1132" w:hanging="283"/>
      <w:contextualSpacing/>
    </w:pPr>
  </w:style>
  <w:style w:type="paragraph" w:styleId="51">
    <w:name w:val="List 5"/>
    <w:basedOn w:val="a"/>
    <w:uiPriority w:val="99"/>
    <w:semiHidden/>
    <w:unhideWhenUsed/>
    <w:rsid w:val="00D248C3"/>
    <w:pPr>
      <w:ind w:left="1415" w:hanging="283"/>
      <w:contextualSpacing/>
    </w:pPr>
  </w:style>
  <w:style w:type="character" w:customStyle="1" w:styleId="csspb">
    <w:name w:val="cs_spb"/>
    <w:uiPriority w:val="99"/>
    <w:rsid w:val="00171CD6"/>
    <w:rPr>
      <w:b/>
      <w:bCs/>
      <w:vertAlign w:val="superscript"/>
    </w:rPr>
  </w:style>
  <w:style w:type="paragraph" w:styleId="af5">
    <w:name w:val="Revision"/>
    <w:hidden/>
    <w:uiPriority w:val="99"/>
    <w:semiHidden/>
    <w:rsid w:val="005059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036362">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5640039">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26757501">
      <w:bodyDiv w:val="1"/>
      <w:marLeft w:val="0"/>
      <w:marRight w:val="0"/>
      <w:marTop w:val="0"/>
      <w:marBottom w:val="0"/>
      <w:divBdr>
        <w:top w:val="none" w:sz="0" w:space="0" w:color="auto"/>
        <w:left w:val="none" w:sz="0" w:space="0" w:color="auto"/>
        <w:bottom w:val="none" w:sz="0" w:space="0" w:color="auto"/>
        <w:right w:val="none" w:sz="0" w:space="0" w:color="auto"/>
      </w:divBdr>
    </w:div>
    <w:div w:id="27798304">
      <w:bodyDiv w:val="1"/>
      <w:marLeft w:val="0"/>
      <w:marRight w:val="0"/>
      <w:marTop w:val="0"/>
      <w:marBottom w:val="0"/>
      <w:divBdr>
        <w:top w:val="none" w:sz="0" w:space="0" w:color="auto"/>
        <w:left w:val="none" w:sz="0" w:space="0" w:color="auto"/>
        <w:bottom w:val="none" w:sz="0" w:space="0" w:color="auto"/>
        <w:right w:val="none" w:sz="0" w:space="0" w:color="auto"/>
      </w:divBdr>
    </w:div>
    <w:div w:id="29426686">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31813636">
      <w:bodyDiv w:val="1"/>
      <w:marLeft w:val="0"/>
      <w:marRight w:val="0"/>
      <w:marTop w:val="0"/>
      <w:marBottom w:val="0"/>
      <w:divBdr>
        <w:top w:val="none" w:sz="0" w:space="0" w:color="auto"/>
        <w:left w:val="none" w:sz="0" w:space="0" w:color="auto"/>
        <w:bottom w:val="none" w:sz="0" w:space="0" w:color="auto"/>
        <w:right w:val="none" w:sz="0" w:space="0" w:color="auto"/>
      </w:divBdr>
    </w:div>
    <w:div w:id="32192134">
      <w:bodyDiv w:val="1"/>
      <w:marLeft w:val="0"/>
      <w:marRight w:val="0"/>
      <w:marTop w:val="0"/>
      <w:marBottom w:val="0"/>
      <w:divBdr>
        <w:top w:val="none" w:sz="0" w:space="0" w:color="auto"/>
        <w:left w:val="none" w:sz="0" w:space="0" w:color="auto"/>
        <w:bottom w:val="none" w:sz="0" w:space="0" w:color="auto"/>
        <w:right w:val="none" w:sz="0" w:space="0" w:color="auto"/>
      </w:divBdr>
    </w:div>
    <w:div w:id="36855406">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5571510">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1762409">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014965">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76447241">
      <w:bodyDiv w:val="1"/>
      <w:marLeft w:val="0"/>
      <w:marRight w:val="0"/>
      <w:marTop w:val="0"/>
      <w:marBottom w:val="0"/>
      <w:divBdr>
        <w:top w:val="none" w:sz="0" w:space="0" w:color="auto"/>
        <w:left w:val="none" w:sz="0" w:space="0" w:color="auto"/>
        <w:bottom w:val="none" w:sz="0" w:space="0" w:color="auto"/>
        <w:right w:val="none" w:sz="0" w:space="0" w:color="auto"/>
      </w:divBdr>
    </w:div>
    <w:div w:id="79954892">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2410628">
      <w:bodyDiv w:val="1"/>
      <w:marLeft w:val="0"/>
      <w:marRight w:val="0"/>
      <w:marTop w:val="0"/>
      <w:marBottom w:val="0"/>
      <w:divBdr>
        <w:top w:val="none" w:sz="0" w:space="0" w:color="auto"/>
        <w:left w:val="none" w:sz="0" w:space="0" w:color="auto"/>
        <w:bottom w:val="none" w:sz="0" w:space="0" w:color="auto"/>
        <w:right w:val="none" w:sz="0" w:space="0" w:color="auto"/>
      </w:divBdr>
    </w:div>
    <w:div w:id="83456834">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7502861">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4831009">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8568903">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6778368">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17527036">
      <w:bodyDiv w:val="1"/>
      <w:marLeft w:val="0"/>
      <w:marRight w:val="0"/>
      <w:marTop w:val="0"/>
      <w:marBottom w:val="0"/>
      <w:divBdr>
        <w:top w:val="none" w:sz="0" w:space="0" w:color="auto"/>
        <w:left w:val="none" w:sz="0" w:space="0" w:color="auto"/>
        <w:bottom w:val="none" w:sz="0" w:space="0" w:color="auto"/>
        <w:right w:val="none" w:sz="0" w:space="0" w:color="auto"/>
      </w:divBdr>
    </w:div>
    <w:div w:id="118571553">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27551209">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2330451">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39198947">
      <w:bodyDiv w:val="1"/>
      <w:marLeft w:val="0"/>
      <w:marRight w:val="0"/>
      <w:marTop w:val="0"/>
      <w:marBottom w:val="0"/>
      <w:divBdr>
        <w:top w:val="none" w:sz="0" w:space="0" w:color="auto"/>
        <w:left w:val="none" w:sz="0" w:space="0" w:color="auto"/>
        <w:bottom w:val="none" w:sz="0" w:space="0" w:color="auto"/>
        <w:right w:val="none" w:sz="0" w:space="0" w:color="auto"/>
      </w:divBdr>
    </w:div>
    <w:div w:id="139469872">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689796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49685919">
      <w:bodyDiv w:val="1"/>
      <w:marLeft w:val="0"/>
      <w:marRight w:val="0"/>
      <w:marTop w:val="0"/>
      <w:marBottom w:val="0"/>
      <w:divBdr>
        <w:top w:val="none" w:sz="0" w:space="0" w:color="auto"/>
        <w:left w:val="none" w:sz="0" w:space="0" w:color="auto"/>
        <w:bottom w:val="none" w:sz="0" w:space="0" w:color="auto"/>
        <w:right w:val="none" w:sz="0" w:space="0" w:color="auto"/>
      </w:divBdr>
    </w:div>
    <w:div w:id="152066502">
      <w:bodyDiv w:val="1"/>
      <w:marLeft w:val="0"/>
      <w:marRight w:val="0"/>
      <w:marTop w:val="0"/>
      <w:marBottom w:val="0"/>
      <w:divBdr>
        <w:top w:val="none" w:sz="0" w:space="0" w:color="auto"/>
        <w:left w:val="none" w:sz="0" w:space="0" w:color="auto"/>
        <w:bottom w:val="none" w:sz="0" w:space="0" w:color="auto"/>
        <w:right w:val="none" w:sz="0" w:space="0" w:color="auto"/>
      </w:divBdr>
    </w:div>
    <w:div w:id="152333953">
      <w:bodyDiv w:val="1"/>
      <w:marLeft w:val="0"/>
      <w:marRight w:val="0"/>
      <w:marTop w:val="0"/>
      <w:marBottom w:val="0"/>
      <w:divBdr>
        <w:top w:val="none" w:sz="0" w:space="0" w:color="auto"/>
        <w:left w:val="none" w:sz="0" w:space="0" w:color="auto"/>
        <w:bottom w:val="none" w:sz="0" w:space="0" w:color="auto"/>
        <w:right w:val="none" w:sz="0" w:space="0" w:color="auto"/>
      </w:divBdr>
    </w:div>
    <w:div w:id="153035881">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2207877">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67525193">
      <w:bodyDiv w:val="1"/>
      <w:marLeft w:val="0"/>
      <w:marRight w:val="0"/>
      <w:marTop w:val="0"/>
      <w:marBottom w:val="0"/>
      <w:divBdr>
        <w:top w:val="none" w:sz="0" w:space="0" w:color="auto"/>
        <w:left w:val="none" w:sz="0" w:space="0" w:color="auto"/>
        <w:bottom w:val="none" w:sz="0" w:space="0" w:color="auto"/>
        <w:right w:val="none" w:sz="0" w:space="0" w:color="auto"/>
      </w:divBdr>
    </w:div>
    <w:div w:id="171574247">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3792296">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5758683">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89757795">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199325449">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3715599">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6574218">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5604116">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36671567">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8387047">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6160460">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4964688">
      <w:bodyDiv w:val="1"/>
      <w:marLeft w:val="0"/>
      <w:marRight w:val="0"/>
      <w:marTop w:val="0"/>
      <w:marBottom w:val="0"/>
      <w:divBdr>
        <w:top w:val="none" w:sz="0" w:space="0" w:color="auto"/>
        <w:left w:val="none" w:sz="0" w:space="0" w:color="auto"/>
        <w:bottom w:val="none" w:sz="0" w:space="0" w:color="auto"/>
        <w:right w:val="none" w:sz="0" w:space="0" w:color="auto"/>
      </w:divBdr>
    </w:div>
    <w:div w:id="286010732">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4414590">
      <w:bodyDiv w:val="1"/>
      <w:marLeft w:val="0"/>
      <w:marRight w:val="0"/>
      <w:marTop w:val="0"/>
      <w:marBottom w:val="0"/>
      <w:divBdr>
        <w:top w:val="none" w:sz="0" w:space="0" w:color="auto"/>
        <w:left w:val="none" w:sz="0" w:space="0" w:color="auto"/>
        <w:bottom w:val="none" w:sz="0" w:space="0" w:color="auto"/>
        <w:right w:val="none" w:sz="0" w:space="0" w:color="auto"/>
      </w:divBdr>
    </w:div>
    <w:div w:id="294795793">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07630508">
      <w:bodyDiv w:val="1"/>
      <w:marLeft w:val="0"/>
      <w:marRight w:val="0"/>
      <w:marTop w:val="0"/>
      <w:marBottom w:val="0"/>
      <w:divBdr>
        <w:top w:val="none" w:sz="0" w:space="0" w:color="auto"/>
        <w:left w:val="none" w:sz="0" w:space="0" w:color="auto"/>
        <w:bottom w:val="none" w:sz="0" w:space="0" w:color="auto"/>
        <w:right w:val="none" w:sz="0" w:space="0" w:color="auto"/>
      </w:divBdr>
    </w:div>
    <w:div w:id="311561369">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14997048">
      <w:bodyDiv w:val="1"/>
      <w:marLeft w:val="0"/>
      <w:marRight w:val="0"/>
      <w:marTop w:val="0"/>
      <w:marBottom w:val="0"/>
      <w:divBdr>
        <w:top w:val="none" w:sz="0" w:space="0" w:color="auto"/>
        <w:left w:val="none" w:sz="0" w:space="0" w:color="auto"/>
        <w:bottom w:val="none" w:sz="0" w:space="0" w:color="auto"/>
        <w:right w:val="none" w:sz="0" w:space="0" w:color="auto"/>
      </w:divBdr>
    </w:div>
    <w:div w:id="317269573">
      <w:bodyDiv w:val="1"/>
      <w:marLeft w:val="0"/>
      <w:marRight w:val="0"/>
      <w:marTop w:val="0"/>
      <w:marBottom w:val="0"/>
      <w:divBdr>
        <w:top w:val="none" w:sz="0" w:space="0" w:color="auto"/>
        <w:left w:val="none" w:sz="0" w:space="0" w:color="auto"/>
        <w:bottom w:val="none" w:sz="0" w:space="0" w:color="auto"/>
        <w:right w:val="none" w:sz="0" w:space="0" w:color="auto"/>
      </w:divBdr>
    </w:div>
    <w:div w:id="322124113">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27832438">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3649498">
      <w:bodyDiv w:val="1"/>
      <w:marLeft w:val="0"/>
      <w:marRight w:val="0"/>
      <w:marTop w:val="0"/>
      <w:marBottom w:val="0"/>
      <w:divBdr>
        <w:top w:val="none" w:sz="0" w:space="0" w:color="auto"/>
        <w:left w:val="none" w:sz="0" w:space="0" w:color="auto"/>
        <w:bottom w:val="none" w:sz="0" w:space="0" w:color="auto"/>
        <w:right w:val="none" w:sz="0" w:space="0" w:color="auto"/>
      </w:divBdr>
    </w:div>
    <w:div w:id="335158642">
      <w:bodyDiv w:val="1"/>
      <w:marLeft w:val="0"/>
      <w:marRight w:val="0"/>
      <w:marTop w:val="0"/>
      <w:marBottom w:val="0"/>
      <w:divBdr>
        <w:top w:val="none" w:sz="0" w:space="0" w:color="auto"/>
        <w:left w:val="none" w:sz="0" w:space="0" w:color="auto"/>
        <w:bottom w:val="none" w:sz="0" w:space="0" w:color="auto"/>
        <w:right w:val="none" w:sz="0" w:space="0" w:color="auto"/>
      </w:divBdr>
    </w:div>
    <w:div w:id="335621570">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38508787">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4794065">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0452516">
      <w:bodyDiv w:val="1"/>
      <w:marLeft w:val="0"/>
      <w:marRight w:val="0"/>
      <w:marTop w:val="0"/>
      <w:marBottom w:val="0"/>
      <w:divBdr>
        <w:top w:val="none" w:sz="0" w:space="0" w:color="auto"/>
        <w:left w:val="none" w:sz="0" w:space="0" w:color="auto"/>
        <w:bottom w:val="none" w:sz="0" w:space="0" w:color="auto"/>
        <w:right w:val="none" w:sz="0" w:space="0" w:color="auto"/>
      </w:divBdr>
    </w:div>
    <w:div w:id="351687684">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3844171">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58089256">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4335915">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68378132">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1736783">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3505404">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8090976">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653349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892006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2310442">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5857912">
      <w:bodyDiv w:val="1"/>
      <w:marLeft w:val="0"/>
      <w:marRight w:val="0"/>
      <w:marTop w:val="0"/>
      <w:marBottom w:val="0"/>
      <w:divBdr>
        <w:top w:val="none" w:sz="0" w:space="0" w:color="auto"/>
        <w:left w:val="none" w:sz="0" w:space="0" w:color="auto"/>
        <w:bottom w:val="none" w:sz="0" w:space="0" w:color="auto"/>
        <w:right w:val="none" w:sz="0" w:space="0" w:color="auto"/>
      </w:divBdr>
    </w:div>
    <w:div w:id="397360663">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563265">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6805969">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09041115">
      <w:bodyDiv w:val="1"/>
      <w:marLeft w:val="0"/>
      <w:marRight w:val="0"/>
      <w:marTop w:val="0"/>
      <w:marBottom w:val="0"/>
      <w:divBdr>
        <w:top w:val="none" w:sz="0" w:space="0" w:color="auto"/>
        <w:left w:val="none" w:sz="0" w:space="0" w:color="auto"/>
        <w:bottom w:val="none" w:sz="0" w:space="0" w:color="auto"/>
        <w:right w:val="none" w:sz="0" w:space="0" w:color="auto"/>
      </w:divBdr>
    </w:div>
    <w:div w:id="410740191">
      <w:bodyDiv w:val="1"/>
      <w:marLeft w:val="0"/>
      <w:marRight w:val="0"/>
      <w:marTop w:val="0"/>
      <w:marBottom w:val="0"/>
      <w:divBdr>
        <w:top w:val="none" w:sz="0" w:space="0" w:color="auto"/>
        <w:left w:val="none" w:sz="0" w:space="0" w:color="auto"/>
        <w:bottom w:val="none" w:sz="0" w:space="0" w:color="auto"/>
        <w:right w:val="none" w:sz="0" w:space="0" w:color="auto"/>
      </w:divBdr>
    </w:div>
    <w:div w:id="411439606">
      <w:bodyDiv w:val="1"/>
      <w:marLeft w:val="0"/>
      <w:marRight w:val="0"/>
      <w:marTop w:val="0"/>
      <w:marBottom w:val="0"/>
      <w:divBdr>
        <w:top w:val="none" w:sz="0" w:space="0" w:color="auto"/>
        <w:left w:val="none" w:sz="0" w:space="0" w:color="auto"/>
        <w:bottom w:val="none" w:sz="0" w:space="0" w:color="auto"/>
        <w:right w:val="none" w:sz="0" w:space="0" w:color="auto"/>
      </w:divBdr>
    </w:div>
    <w:div w:id="412506574">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5294166">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38069628">
      <w:bodyDiv w:val="1"/>
      <w:marLeft w:val="0"/>
      <w:marRight w:val="0"/>
      <w:marTop w:val="0"/>
      <w:marBottom w:val="0"/>
      <w:divBdr>
        <w:top w:val="none" w:sz="0" w:space="0" w:color="auto"/>
        <w:left w:val="none" w:sz="0" w:space="0" w:color="auto"/>
        <w:bottom w:val="none" w:sz="0" w:space="0" w:color="auto"/>
        <w:right w:val="none" w:sz="0" w:space="0" w:color="auto"/>
      </w:divBdr>
    </w:div>
    <w:div w:id="438304895">
      <w:bodyDiv w:val="1"/>
      <w:marLeft w:val="0"/>
      <w:marRight w:val="0"/>
      <w:marTop w:val="0"/>
      <w:marBottom w:val="0"/>
      <w:divBdr>
        <w:top w:val="none" w:sz="0" w:space="0" w:color="auto"/>
        <w:left w:val="none" w:sz="0" w:space="0" w:color="auto"/>
        <w:bottom w:val="none" w:sz="0" w:space="0" w:color="auto"/>
        <w:right w:val="none" w:sz="0" w:space="0" w:color="auto"/>
      </w:divBdr>
    </w:div>
    <w:div w:id="440153368">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2360152">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56140979">
      <w:bodyDiv w:val="1"/>
      <w:marLeft w:val="0"/>
      <w:marRight w:val="0"/>
      <w:marTop w:val="0"/>
      <w:marBottom w:val="0"/>
      <w:divBdr>
        <w:top w:val="none" w:sz="0" w:space="0" w:color="auto"/>
        <w:left w:val="none" w:sz="0" w:space="0" w:color="auto"/>
        <w:bottom w:val="none" w:sz="0" w:space="0" w:color="auto"/>
        <w:right w:val="none" w:sz="0" w:space="0" w:color="auto"/>
      </w:divBdr>
    </w:div>
    <w:div w:id="459227052">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314921">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5726">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68281916">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85434014">
      <w:bodyDiv w:val="1"/>
      <w:marLeft w:val="0"/>
      <w:marRight w:val="0"/>
      <w:marTop w:val="0"/>
      <w:marBottom w:val="0"/>
      <w:divBdr>
        <w:top w:val="none" w:sz="0" w:space="0" w:color="auto"/>
        <w:left w:val="none" w:sz="0" w:space="0" w:color="auto"/>
        <w:bottom w:val="none" w:sz="0" w:space="0" w:color="auto"/>
        <w:right w:val="none" w:sz="0" w:space="0" w:color="auto"/>
      </w:divBdr>
    </w:div>
    <w:div w:id="485634159">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1995262">
      <w:bodyDiv w:val="1"/>
      <w:marLeft w:val="0"/>
      <w:marRight w:val="0"/>
      <w:marTop w:val="0"/>
      <w:marBottom w:val="0"/>
      <w:divBdr>
        <w:top w:val="none" w:sz="0" w:space="0" w:color="auto"/>
        <w:left w:val="none" w:sz="0" w:space="0" w:color="auto"/>
        <w:bottom w:val="none" w:sz="0" w:space="0" w:color="auto"/>
        <w:right w:val="none" w:sz="0" w:space="0" w:color="auto"/>
      </w:divBdr>
    </w:div>
    <w:div w:id="493107094">
      <w:bodyDiv w:val="1"/>
      <w:marLeft w:val="0"/>
      <w:marRight w:val="0"/>
      <w:marTop w:val="0"/>
      <w:marBottom w:val="0"/>
      <w:divBdr>
        <w:top w:val="none" w:sz="0" w:space="0" w:color="auto"/>
        <w:left w:val="none" w:sz="0" w:space="0" w:color="auto"/>
        <w:bottom w:val="none" w:sz="0" w:space="0" w:color="auto"/>
        <w:right w:val="none" w:sz="0" w:space="0" w:color="auto"/>
      </w:divBdr>
    </w:div>
    <w:div w:id="493566883">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1631713">
      <w:bodyDiv w:val="1"/>
      <w:marLeft w:val="0"/>
      <w:marRight w:val="0"/>
      <w:marTop w:val="0"/>
      <w:marBottom w:val="0"/>
      <w:divBdr>
        <w:top w:val="none" w:sz="0" w:space="0" w:color="auto"/>
        <w:left w:val="none" w:sz="0" w:space="0" w:color="auto"/>
        <w:bottom w:val="none" w:sz="0" w:space="0" w:color="auto"/>
        <w:right w:val="none" w:sz="0" w:space="0" w:color="auto"/>
      </w:divBdr>
    </w:div>
    <w:div w:id="504394397">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6971485">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19047521">
      <w:bodyDiv w:val="1"/>
      <w:marLeft w:val="0"/>
      <w:marRight w:val="0"/>
      <w:marTop w:val="0"/>
      <w:marBottom w:val="0"/>
      <w:divBdr>
        <w:top w:val="none" w:sz="0" w:space="0" w:color="auto"/>
        <w:left w:val="none" w:sz="0" w:space="0" w:color="auto"/>
        <w:bottom w:val="none" w:sz="0" w:space="0" w:color="auto"/>
        <w:right w:val="none" w:sz="0" w:space="0" w:color="auto"/>
      </w:divBdr>
    </w:div>
    <w:div w:id="520051626">
      <w:bodyDiv w:val="1"/>
      <w:marLeft w:val="0"/>
      <w:marRight w:val="0"/>
      <w:marTop w:val="0"/>
      <w:marBottom w:val="0"/>
      <w:divBdr>
        <w:top w:val="none" w:sz="0" w:space="0" w:color="auto"/>
        <w:left w:val="none" w:sz="0" w:space="0" w:color="auto"/>
        <w:bottom w:val="none" w:sz="0" w:space="0" w:color="auto"/>
        <w:right w:val="none" w:sz="0" w:space="0" w:color="auto"/>
      </w:divBdr>
    </w:div>
    <w:div w:id="521626400">
      <w:bodyDiv w:val="1"/>
      <w:marLeft w:val="0"/>
      <w:marRight w:val="0"/>
      <w:marTop w:val="0"/>
      <w:marBottom w:val="0"/>
      <w:divBdr>
        <w:top w:val="none" w:sz="0" w:space="0" w:color="auto"/>
        <w:left w:val="none" w:sz="0" w:space="0" w:color="auto"/>
        <w:bottom w:val="none" w:sz="0" w:space="0" w:color="auto"/>
        <w:right w:val="none" w:sz="0" w:space="0" w:color="auto"/>
      </w:divBdr>
    </w:div>
    <w:div w:id="522942830">
      <w:bodyDiv w:val="1"/>
      <w:marLeft w:val="0"/>
      <w:marRight w:val="0"/>
      <w:marTop w:val="0"/>
      <w:marBottom w:val="0"/>
      <w:divBdr>
        <w:top w:val="none" w:sz="0" w:space="0" w:color="auto"/>
        <w:left w:val="none" w:sz="0" w:space="0" w:color="auto"/>
        <w:bottom w:val="none" w:sz="0" w:space="0" w:color="auto"/>
        <w:right w:val="none" w:sz="0" w:space="0" w:color="auto"/>
      </w:divBdr>
    </w:div>
    <w:div w:id="524058598">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27184555">
      <w:bodyDiv w:val="1"/>
      <w:marLeft w:val="0"/>
      <w:marRight w:val="0"/>
      <w:marTop w:val="0"/>
      <w:marBottom w:val="0"/>
      <w:divBdr>
        <w:top w:val="none" w:sz="0" w:space="0" w:color="auto"/>
        <w:left w:val="none" w:sz="0" w:space="0" w:color="auto"/>
        <w:bottom w:val="none" w:sz="0" w:space="0" w:color="auto"/>
        <w:right w:val="none" w:sz="0" w:space="0" w:color="auto"/>
      </w:divBdr>
    </w:div>
    <w:div w:id="531959881">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7858899">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2132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208940">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49997708">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4894563">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7940013">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4221065">
      <w:bodyDiv w:val="1"/>
      <w:marLeft w:val="0"/>
      <w:marRight w:val="0"/>
      <w:marTop w:val="0"/>
      <w:marBottom w:val="0"/>
      <w:divBdr>
        <w:top w:val="none" w:sz="0" w:space="0" w:color="auto"/>
        <w:left w:val="none" w:sz="0" w:space="0" w:color="auto"/>
        <w:bottom w:val="none" w:sz="0" w:space="0" w:color="auto"/>
        <w:right w:val="none" w:sz="0" w:space="0" w:color="auto"/>
      </w:divBdr>
    </w:div>
    <w:div w:id="567568382">
      <w:bodyDiv w:val="1"/>
      <w:marLeft w:val="0"/>
      <w:marRight w:val="0"/>
      <w:marTop w:val="0"/>
      <w:marBottom w:val="0"/>
      <w:divBdr>
        <w:top w:val="none" w:sz="0" w:space="0" w:color="auto"/>
        <w:left w:val="none" w:sz="0" w:space="0" w:color="auto"/>
        <w:bottom w:val="none" w:sz="0" w:space="0" w:color="auto"/>
        <w:right w:val="none" w:sz="0" w:space="0" w:color="auto"/>
      </w:divBdr>
    </w:div>
    <w:div w:id="56846545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78296790">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4099242">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6711281">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00576707">
      <w:bodyDiv w:val="1"/>
      <w:marLeft w:val="0"/>
      <w:marRight w:val="0"/>
      <w:marTop w:val="0"/>
      <w:marBottom w:val="0"/>
      <w:divBdr>
        <w:top w:val="none" w:sz="0" w:space="0" w:color="auto"/>
        <w:left w:val="none" w:sz="0" w:space="0" w:color="auto"/>
        <w:bottom w:val="none" w:sz="0" w:space="0" w:color="auto"/>
        <w:right w:val="none" w:sz="0" w:space="0" w:color="auto"/>
      </w:divBdr>
    </w:div>
    <w:div w:id="604460815">
      <w:bodyDiv w:val="1"/>
      <w:marLeft w:val="0"/>
      <w:marRight w:val="0"/>
      <w:marTop w:val="0"/>
      <w:marBottom w:val="0"/>
      <w:divBdr>
        <w:top w:val="none" w:sz="0" w:space="0" w:color="auto"/>
        <w:left w:val="none" w:sz="0" w:space="0" w:color="auto"/>
        <w:bottom w:val="none" w:sz="0" w:space="0" w:color="auto"/>
        <w:right w:val="none" w:sz="0" w:space="0" w:color="auto"/>
      </w:divBdr>
    </w:div>
    <w:div w:id="605817615">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2635761">
      <w:bodyDiv w:val="1"/>
      <w:marLeft w:val="0"/>
      <w:marRight w:val="0"/>
      <w:marTop w:val="0"/>
      <w:marBottom w:val="0"/>
      <w:divBdr>
        <w:top w:val="none" w:sz="0" w:space="0" w:color="auto"/>
        <w:left w:val="none" w:sz="0" w:space="0" w:color="auto"/>
        <w:bottom w:val="none" w:sz="0" w:space="0" w:color="auto"/>
        <w:right w:val="none" w:sz="0" w:space="0" w:color="auto"/>
      </w:divBdr>
    </w:div>
    <w:div w:id="615677629">
      <w:bodyDiv w:val="1"/>
      <w:marLeft w:val="0"/>
      <w:marRight w:val="0"/>
      <w:marTop w:val="0"/>
      <w:marBottom w:val="0"/>
      <w:divBdr>
        <w:top w:val="none" w:sz="0" w:space="0" w:color="auto"/>
        <w:left w:val="none" w:sz="0" w:space="0" w:color="auto"/>
        <w:bottom w:val="none" w:sz="0" w:space="0" w:color="auto"/>
        <w:right w:val="none" w:sz="0" w:space="0" w:color="auto"/>
      </w:divBdr>
    </w:div>
    <w:div w:id="616185387">
      <w:bodyDiv w:val="1"/>
      <w:marLeft w:val="0"/>
      <w:marRight w:val="0"/>
      <w:marTop w:val="0"/>
      <w:marBottom w:val="0"/>
      <w:divBdr>
        <w:top w:val="none" w:sz="0" w:space="0" w:color="auto"/>
        <w:left w:val="none" w:sz="0" w:space="0" w:color="auto"/>
        <w:bottom w:val="none" w:sz="0" w:space="0" w:color="auto"/>
        <w:right w:val="none" w:sz="0" w:space="0" w:color="auto"/>
      </w:divBdr>
    </w:div>
    <w:div w:id="617101383">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431284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8820454">
      <w:bodyDiv w:val="1"/>
      <w:marLeft w:val="0"/>
      <w:marRight w:val="0"/>
      <w:marTop w:val="0"/>
      <w:marBottom w:val="0"/>
      <w:divBdr>
        <w:top w:val="none" w:sz="0" w:space="0" w:color="auto"/>
        <w:left w:val="none" w:sz="0" w:space="0" w:color="auto"/>
        <w:bottom w:val="none" w:sz="0" w:space="0" w:color="auto"/>
        <w:right w:val="none" w:sz="0" w:space="0" w:color="auto"/>
      </w:divBdr>
    </w:div>
    <w:div w:id="628901531">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5647302">
      <w:bodyDiv w:val="1"/>
      <w:marLeft w:val="0"/>
      <w:marRight w:val="0"/>
      <w:marTop w:val="0"/>
      <w:marBottom w:val="0"/>
      <w:divBdr>
        <w:top w:val="none" w:sz="0" w:space="0" w:color="auto"/>
        <w:left w:val="none" w:sz="0" w:space="0" w:color="auto"/>
        <w:bottom w:val="none" w:sz="0" w:space="0" w:color="auto"/>
        <w:right w:val="none" w:sz="0" w:space="0" w:color="auto"/>
      </w:divBdr>
    </w:div>
    <w:div w:id="636182101">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39775464">
      <w:bodyDiv w:val="1"/>
      <w:marLeft w:val="0"/>
      <w:marRight w:val="0"/>
      <w:marTop w:val="0"/>
      <w:marBottom w:val="0"/>
      <w:divBdr>
        <w:top w:val="none" w:sz="0" w:space="0" w:color="auto"/>
        <w:left w:val="none" w:sz="0" w:space="0" w:color="auto"/>
        <w:bottom w:val="none" w:sz="0" w:space="0" w:color="auto"/>
        <w:right w:val="none" w:sz="0" w:space="0" w:color="auto"/>
      </w:divBdr>
    </w:div>
    <w:div w:id="640891047">
      <w:bodyDiv w:val="1"/>
      <w:marLeft w:val="0"/>
      <w:marRight w:val="0"/>
      <w:marTop w:val="0"/>
      <w:marBottom w:val="0"/>
      <w:divBdr>
        <w:top w:val="none" w:sz="0" w:space="0" w:color="auto"/>
        <w:left w:val="none" w:sz="0" w:space="0" w:color="auto"/>
        <w:bottom w:val="none" w:sz="0" w:space="0" w:color="auto"/>
        <w:right w:val="none" w:sz="0" w:space="0" w:color="auto"/>
      </w:divBdr>
    </w:div>
    <w:div w:id="642273240">
      <w:bodyDiv w:val="1"/>
      <w:marLeft w:val="0"/>
      <w:marRight w:val="0"/>
      <w:marTop w:val="0"/>
      <w:marBottom w:val="0"/>
      <w:divBdr>
        <w:top w:val="none" w:sz="0" w:space="0" w:color="auto"/>
        <w:left w:val="none" w:sz="0" w:space="0" w:color="auto"/>
        <w:bottom w:val="none" w:sz="0" w:space="0" w:color="auto"/>
        <w:right w:val="none" w:sz="0" w:space="0" w:color="auto"/>
      </w:divBdr>
    </w:div>
    <w:div w:id="651562921">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6038562">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6492295">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64017320">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72880941">
      <w:bodyDiv w:val="1"/>
      <w:marLeft w:val="0"/>
      <w:marRight w:val="0"/>
      <w:marTop w:val="0"/>
      <w:marBottom w:val="0"/>
      <w:divBdr>
        <w:top w:val="none" w:sz="0" w:space="0" w:color="auto"/>
        <w:left w:val="none" w:sz="0" w:space="0" w:color="auto"/>
        <w:bottom w:val="none" w:sz="0" w:space="0" w:color="auto"/>
        <w:right w:val="none" w:sz="0" w:space="0" w:color="auto"/>
      </w:divBdr>
    </w:div>
    <w:div w:id="673145098">
      <w:bodyDiv w:val="1"/>
      <w:marLeft w:val="0"/>
      <w:marRight w:val="0"/>
      <w:marTop w:val="0"/>
      <w:marBottom w:val="0"/>
      <w:divBdr>
        <w:top w:val="none" w:sz="0" w:space="0" w:color="auto"/>
        <w:left w:val="none" w:sz="0" w:space="0" w:color="auto"/>
        <w:bottom w:val="none" w:sz="0" w:space="0" w:color="auto"/>
        <w:right w:val="none" w:sz="0" w:space="0" w:color="auto"/>
      </w:divBdr>
    </w:div>
    <w:div w:id="680736640">
      <w:bodyDiv w:val="1"/>
      <w:marLeft w:val="0"/>
      <w:marRight w:val="0"/>
      <w:marTop w:val="0"/>
      <w:marBottom w:val="0"/>
      <w:divBdr>
        <w:top w:val="none" w:sz="0" w:space="0" w:color="auto"/>
        <w:left w:val="none" w:sz="0" w:space="0" w:color="auto"/>
        <w:bottom w:val="none" w:sz="0" w:space="0" w:color="auto"/>
        <w:right w:val="none" w:sz="0" w:space="0" w:color="auto"/>
      </w:divBdr>
    </w:div>
    <w:div w:id="680859342">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05833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87872956">
      <w:bodyDiv w:val="1"/>
      <w:marLeft w:val="0"/>
      <w:marRight w:val="0"/>
      <w:marTop w:val="0"/>
      <w:marBottom w:val="0"/>
      <w:divBdr>
        <w:top w:val="none" w:sz="0" w:space="0" w:color="auto"/>
        <w:left w:val="none" w:sz="0" w:space="0" w:color="auto"/>
        <w:bottom w:val="none" w:sz="0" w:space="0" w:color="auto"/>
        <w:right w:val="none" w:sz="0" w:space="0" w:color="auto"/>
      </w:divBdr>
    </w:div>
    <w:div w:id="690226192">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4502426">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700665570">
      <w:bodyDiv w:val="1"/>
      <w:marLeft w:val="0"/>
      <w:marRight w:val="0"/>
      <w:marTop w:val="0"/>
      <w:marBottom w:val="0"/>
      <w:divBdr>
        <w:top w:val="none" w:sz="0" w:space="0" w:color="auto"/>
        <w:left w:val="none" w:sz="0" w:space="0" w:color="auto"/>
        <w:bottom w:val="none" w:sz="0" w:space="0" w:color="auto"/>
        <w:right w:val="none" w:sz="0" w:space="0" w:color="auto"/>
      </w:divBdr>
    </w:div>
    <w:div w:id="701589327">
      <w:bodyDiv w:val="1"/>
      <w:marLeft w:val="0"/>
      <w:marRight w:val="0"/>
      <w:marTop w:val="0"/>
      <w:marBottom w:val="0"/>
      <w:divBdr>
        <w:top w:val="none" w:sz="0" w:space="0" w:color="auto"/>
        <w:left w:val="none" w:sz="0" w:space="0" w:color="auto"/>
        <w:bottom w:val="none" w:sz="0" w:space="0" w:color="auto"/>
        <w:right w:val="none" w:sz="0" w:space="0" w:color="auto"/>
      </w:divBdr>
    </w:div>
    <w:div w:id="702634989">
      <w:bodyDiv w:val="1"/>
      <w:marLeft w:val="0"/>
      <w:marRight w:val="0"/>
      <w:marTop w:val="0"/>
      <w:marBottom w:val="0"/>
      <w:divBdr>
        <w:top w:val="none" w:sz="0" w:space="0" w:color="auto"/>
        <w:left w:val="none" w:sz="0" w:space="0" w:color="auto"/>
        <w:bottom w:val="none" w:sz="0" w:space="0" w:color="auto"/>
        <w:right w:val="none" w:sz="0" w:space="0" w:color="auto"/>
      </w:divBdr>
    </w:div>
    <w:div w:id="7037501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047476">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5082039">
      <w:bodyDiv w:val="1"/>
      <w:marLeft w:val="0"/>
      <w:marRight w:val="0"/>
      <w:marTop w:val="0"/>
      <w:marBottom w:val="0"/>
      <w:divBdr>
        <w:top w:val="none" w:sz="0" w:space="0" w:color="auto"/>
        <w:left w:val="none" w:sz="0" w:space="0" w:color="auto"/>
        <w:bottom w:val="none" w:sz="0" w:space="0" w:color="auto"/>
        <w:right w:val="none" w:sz="0" w:space="0" w:color="auto"/>
      </w:divBdr>
    </w:div>
    <w:div w:id="71585379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19087439">
      <w:bodyDiv w:val="1"/>
      <w:marLeft w:val="0"/>
      <w:marRight w:val="0"/>
      <w:marTop w:val="0"/>
      <w:marBottom w:val="0"/>
      <w:divBdr>
        <w:top w:val="none" w:sz="0" w:space="0" w:color="auto"/>
        <w:left w:val="none" w:sz="0" w:space="0" w:color="auto"/>
        <w:bottom w:val="none" w:sz="0" w:space="0" w:color="auto"/>
        <w:right w:val="none" w:sz="0" w:space="0" w:color="auto"/>
      </w:divBdr>
    </w:div>
    <w:div w:id="719479281">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5646823">
      <w:bodyDiv w:val="1"/>
      <w:marLeft w:val="0"/>
      <w:marRight w:val="0"/>
      <w:marTop w:val="0"/>
      <w:marBottom w:val="0"/>
      <w:divBdr>
        <w:top w:val="none" w:sz="0" w:space="0" w:color="auto"/>
        <w:left w:val="none" w:sz="0" w:space="0" w:color="auto"/>
        <w:bottom w:val="none" w:sz="0" w:space="0" w:color="auto"/>
        <w:right w:val="none" w:sz="0" w:space="0" w:color="auto"/>
      </w:divBdr>
    </w:div>
    <w:div w:id="727415927">
      <w:bodyDiv w:val="1"/>
      <w:marLeft w:val="0"/>
      <w:marRight w:val="0"/>
      <w:marTop w:val="0"/>
      <w:marBottom w:val="0"/>
      <w:divBdr>
        <w:top w:val="none" w:sz="0" w:space="0" w:color="auto"/>
        <w:left w:val="none" w:sz="0" w:space="0" w:color="auto"/>
        <w:bottom w:val="none" w:sz="0" w:space="0" w:color="auto"/>
        <w:right w:val="none" w:sz="0" w:space="0" w:color="auto"/>
      </w:divBdr>
    </w:div>
    <w:div w:id="727653345">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1199432">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34283914">
      <w:bodyDiv w:val="1"/>
      <w:marLeft w:val="0"/>
      <w:marRight w:val="0"/>
      <w:marTop w:val="0"/>
      <w:marBottom w:val="0"/>
      <w:divBdr>
        <w:top w:val="none" w:sz="0" w:space="0" w:color="auto"/>
        <w:left w:val="none" w:sz="0" w:space="0" w:color="auto"/>
        <w:bottom w:val="none" w:sz="0" w:space="0" w:color="auto"/>
        <w:right w:val="none" w:sz="0" w:space="0" w:color="auto"/>
      </w:divBdr>
    </w:div>
    <w:div w:id="739444463">
      <w:bodyDiv w:val="1"/>
      <w:marLeft w:val="0"/>
      <w:marRight w:val="0"/>
      <w:marTop w:val="0"/>
      <w:marBottom w:val="0"/>
      <w:divBdr>
        <w:top w:val="none" w:sz="0" w:space="0" w:color="auto"/>
        <w:left w:val="none" w:sz="0" w:space="0" w:color="auto"/>
        <w:bottom w:val="none" w:sz="0" w:space="0" w:color="auto"/>
        <w:right w:val="none" w:sz="0" w:space="0" w:color="auto"/>
      </w:divBdr>
    </w:div>
    <w:div w:id="743143874">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52702952">
      <w:bodyDiv w:val="1"/>
      <w:marLeft w:val="0"/>
      <w:marRight w:val="0"/>
      <w:marTop w:val="0"/>
      <w:marBottom w:val="0"/>
      <w:divBdr>
        <w:top w:val="none" w:sz="0" w:space="0" w:color="auto"/>
        <w:left w:val="none" w:sz="0" w:space="0" w:color="auto"/>
        <w:bottom w:val="none" w:sz="0" w:space="0" w:color="auto"/>
        <w:right w:val="none" w:sz="0" w:space="0" w:color="auto"/>
      </w:divBdr>
    </w:div>
    <w:div w:id="753891757">
      <w:bodyDiv w:val="1"/>
      <w:marLeft w:val="0"/>
      <w:marRight w:val="0"/>
      <w:marTop w:val="0"/>
      <w:marBottom w:val="0"/>
      <w:divBdr>
        <w:top w:val="none" w:sz="0" w:space="0" w:color="auto"/>
        <w:left w:val="none" w:sz="0" w:space="0" w:color="auto"/>
        <w:bottom w:val="none" w:sz="0" w:space="0" w:color="auto"/>
        <w:right w:val="none" w:sz="0" w:space="0" w:color="auto"/>
      </w:divBdr>
    </w:div>
    <w:div w:id="754205188">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2067064">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67777486">
      <w:bodyDiv w:val="1"/>
      <w:marLeft w:val="0"/>
      <w:marRight w:val="0"/>
      <w:marTop w:val="0"/>
      <w:marBottom w:val="0"/>
      <w:divBdr>
        <w:top w:val="none" w:sz="0" w:space="0" w:color="auto"/>
        <w:left w:val="none" w:sz="0" w:space="0" w:color="auto"/>
        <w:bottom w:val="none" w:sz="0" w:space="0" w:color="auto"/>
        <w:right w:val="none" w:sz="0" w:space="0" w:color="auto"/>
      </w:divBdr>
    </w:div>
    <w:div w:id="770667356">
      <w:bodyDiv w:val="1"/>
      <w:marLeft w:val="0"/>
      <w:marRight w:val="0"/>
      <w:marTop w:val="0"/>
      <w:marBottom w:val="0"/>
      <w:divBdr>
        <w:top w:val="none" w:sz="0" w:space="0" w:color="auto"/>
        <w:left w:val="none" w:sz="0" w:space="0" w:color="auto"/>
        <w:bottom w:val="none" w:sz="0" w:space="0" w:color="auto"/>
        <w:right w:val="none" w:sz="0" w:space="0" w:color="auto"/>
      </w:divBdr>
    </w:div>
    <w:div w:id="771055149">
      <w:bodyDiv w:val="1"/>
      <w:marLeft w:val="0"/>
      <w:marRight w:val="0"/>
      <w:marTop w:val="0"/>
      <w:marBottom w:val="0"/>
      <w:divBdr>
        <w:top w:val="none" w:sz="0" w:space="0" w:color="auto"/>
        <w:left w:val="none" w:sz="0" w:space="0" w:color="auto"/>
        <w:bottom w:val="none" w:sz="0" w:space="0" w:color="auto"/>
        <w:right w:val="none" w:sz="0" w:space="0" w:color="auto"/>
      </w:divBdr>
    </w:div>
    <w:div w:id="780297005">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81464257">
      <w:bodyDiv w:val="1"/>
      <w:marLeft w:val="0"/>
      <w:marRight w:val="0"/>
      <w:marTop w:val="0"/>
      <w:marBottom w:val="0"/>
      <w:divBdr>
        <w:top w:val="none" w:sz="0" w:space="0" w:color="auto"/>
        <w:left w:val="none" w:sz="0" w:space="0" w:color="auto"/>
        <w:bottom w:val="none" w:sz="0" w:space="0" w:color="auto"/>
        <w:right w:val="none" w:sz="0" w:space="0" w:color="auto"/>
      </w:divBdr>
    </w:div>
    <w:div w:id="785541563">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7266019">
      <w:bodyDiv w:val="1"/>
      <w:marLeft w:val="0"/>
      <w:marRight w:val="0"/>
      <w:marTop w:val="0"/>
      <w:marBottom w:val="0"/>
      <w:divBdr>
        <w:top w:val="none" w:sz="0" w:space="0" w:color="auto"/>
        <w:left w:val="none" w:sz="0" w:space="0" w:color="auto"/>
        <w:bottom w:val="none" w:sz="0" w:space="0" w:color="auto"/>
        <w:right w:val="none" w:sz="0" w:space="0" w:color="auto"/>
      </w:divBdr>
    </w:div>
    <w:div w:id="797995615">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5707459">
      <w:bodyDiv w:val="1"/>
      <w:marLeft w:val="0"/>
      <w:marRight w:val="0"/>
      <w:marTop w:val="0"/>
      <w:marBottom w:val="0"/>
      <w:divBdr>
        <w:top w:val="none" w:sz="0" w:space="0" w:color="auto"/>
        <w:left w:val="none" w:sz="0" w:space="0" w:color="auto"/>
        <w:bottom w:val="none" w:sz="0" w:space="0" w:color="auto"/>
        <w:right w:val="none" w:sz="0" w:space="0" w:color="auto"/>
      </w:divBdr>
    </w:div>
    <w:div w:id="806821285">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18495250">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2835335">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2166154">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47670854">
      <w:bodyDiv w:val="1"/>
      <w:marLeft w:val="0"/>
      <w:marRight w:val="0"/>
      <w:marTop w:val="0"/>
      <w:marBottom w:val="0"/>
      <w:divBdr>
        <w:top w:val="none" w:sz="0" w:space="0" w:color="auto"/>
        <w:left w:val="none" w:sz="0" w:space="0" w:color="auto"/>
        <w:bottom w:val="none" w:sz="0" w:space="0" w:color="auto"/>
        <w:right w:val="none" w:sz="0" w:space="0" w:color="auto"/>
      </w:divBdr>
    </w:div>
    <w:div w:id="847714772">
      <w:bodyDiv w:val="1"/>
      <w:marLeft w:val="0"/>
      <w:marRight w:val="0"/>
      <w:marTop w:val="0"/>
      <w:marBottom w:val="0"/>
      <w:divBdr>
        <w:top w:val="none" w:sz="0" w:space="0" w:color="auto"/>
        <w:left w:val="none" w:sz="0" w:space="0" w:color="auto"/>
        <w:bottom w:val="none" w:sz="0" w:space="0" w:color="auto"/>
        <w:right w:val="none" w:sz="0" w:space="0" w:color="auto"/>
      </w:divBdr>
    </w:div>
    <w:div w:id="867645244">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0798398">
      <w:bodyDiv w:val="1"/>
      <w:marLeft w:val="0"/>
      <w:marRight w:val="0"/>
      <w:marTop w:val="0"/>
      <w:marBottom w:val="0"/>
      <w:divBdr>
        <w:top w:val="none" w:sz="0" w:space="0" w:color="auto"/>
        <w:left w:val="none" w:sz="0" w:space="0" w:color="auto"/>
        <w:bottom w:val="none" w:sz="0" w:space="0" w:color="auto"/>
        <w:right w:val="none" w:sz="0" w:space="0" w:color="auto"/>
      </w:divBdr>
    </w:div>
    <w:div w:id="872351754">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4373110">
      <w:bodyDiv w:val="1"/>
      <w:marLeft w:val="0"/>
      <w:marRight w:val="0"/>
      <w:marTop w:val="0"/>
      <w:marBottom w:val="0"/>
      <w:divBdr>
        <w:top w:val="none" w:sz="0" w:space="0" w:color="auto"/>
        <w:left w:val="none" w:sz="0" w:space="0" w:color="auto"/>
        <w:bottom w:val="none" w:sz="0" w:space="0" w:color="auto"/>
        <w:right w:val="none" w:sz="0" w:space="0" w:color="auto"/>
      </w:divBdr>
    </w:div>
    <w:div w:id="884606278">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224437">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0072875">
      <w:bodyDiv w:val="1"/>
      <w:marLeft w:val="0"/>
      <w:marRight w:val="0"/>
      <w:marTop w:val="0"/>
      <w:marBottom w:val="0"/>
      <w:divBdr>
        <w:top w:val="none" w:sz="0" w:space="0" w:color="auto"/>
        <w:left w:val="none" w:sz="0" w:space="0" w:color="auto"/>
        <w:bottom w:val="none" w:sz="0" w:space="0" w:color="auto"/>
        <w:right w:val="none" w:sz="0" w:space="0" w:color="auto"/>
      </w:divBdr>
    </w:div>
    <w:div w:id="892498011">
      <w:bodyDiv w:val="1"/>
      <w:marLeft w:val="0"/>
      <w:marRight w:val="0"/>
      <w:marTop w:val="0"/>
      <w:marBottom w:val="0"/>
      <w:divBdr>
        <w:top w:val="none" w:sz="0" w:space="0" w:color="auto"/>
        <w:left w:val="none" w:sz="0" w:space="0" w:color="auto"/>
        <w:bottom w:val="none" w:sz="0" w:space="0" w:color="auto"/>
        <w:right w:val="none" w:sz="0" w:space="0" w:color="auto"/>
      </w:divBdr>
    </w:div>
    <w:div w:id="893009011">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0991474">
      <w:bodyDiv w:val="1"/>
      <w:marLeft w:val="0"/>
      <w:marRight w:val="0"/>
      <w:marTop w:val="0"/>
      <w:marBottom w:val="0"/>
      <w:divBdr>
        <w:top w:val="none" w:sz="0" w:space="0" w:color="auto"/>
        <w:left w:val="none" w:sz="0" w:space="0" w:color="auto"/>
        <w:bottom w:val="none" w:sz="0" w:space="0" w:color="auto"/>
        <w:right w:val="none" w:sz="0" w:space="0" w:color="auto"/>
      </w:divBdr>
    </w:div>
    <w:div w:id="904143191">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4947745">
      <w:bodyDiv w:val="1"/>
      <w:marLeft w:val="0"/>
      <w:marRight w:val="0"/>
      <w:marTop w:val="0"/>
      <w:marBottom w:val="0"/>
      <w:divBdr>
        <w:top w:val="none" w:sz="0" w:space="0" w:color="auto"/>
        <w:left w:val="none" w:sz="0" w:space="0" w:color="auto"/>
        <w:bottom w:val="none" w:sz="0" w:space="0" w:color="auto"/>
        <w:right w:val="none" w:sz="0" w:space="0" w:color="auto"/>
      </w:divBdr>
    </w:div>
    <w:div w:id="905140172">
      <w:bodyDiv w:val="1"/>
      <w:marLeft w:val="0"/>
      <w:marRight w:val="0"/>
      <w:marTop w:val="0"/>
      <w:marBottom w:val="0"/>
      <w:divBdr>
        <w:top w:val="none" w:sz="0" w:space="0" w:color="auto"/>
        <w:left w:val="none" w:sz="0" w:space="0" w:color="auto"/>
        <w:bottom w:val="none" w:sz="0" w:space="0" w:color="auto"/>
        <w:right w:val="none" w:sz="0" w:space="0" w:color="auto"/>
      </w:divBdr>
    </w:div>
    <w:div w:id="907767824">
      <w:bodyDiv w:val="1"/>
      <w:marLeft w:val="0"/>
      <w:marRight w:val="0"/>
      <w:marTop w:val="0"/>
      <w:marBottom w:val="0"/>
      <w:divBdr>
        <w:top w:val="none" w:sz="0" w:space="0" w:color="auto"/>
        <w:left w:val="none" w:sz="0" w:space="0" w:color="auto"/>
        <w:bottom w:val="none" w:sz="0" w:space="0" w:color="auto"/>
        <w:right w:val="none" w:sz="0" w:space="0" w:color="auto"/>
      </w:divBdr>
    </w:div>
    <w:div w:id="908002489">
      <w:bodyDiv w:val="1"/>
      <w:marLeft w:val="0"/>
      <w:marRight w:val="0"/>
      <w:marTop w:val="0"/>
      <w:marBottom w:val="0"/>
      <w:divBdr>
        <w:top w:val="none" w:sz="0" w:space="0" w:color="auto"/>
        <w:left w:val="none" w:sz="0" w:space="0" w:color="auto"/>
        <w:bottom w:val="none" w:sz="0" w:space="0" w:color="auto"/>
        <w:right w:val="none" w:sz="0" w:space="0" w:color="auto"/>
      </w:divBdr>
    </w:div>
    <w:div w:id="908416969">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327806">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18250689">
      <w:bodyDiv w:val="1"/>
      <w:marLeft w:val="0"/>
      <w:marRight w:val="0"/>
      <w:marTop w:val="0"/>
      <w:marBottom w:val="0"/>
      <w:divBdr>
        <w:top w:val="none" w:sz="0" w:space="0" w:color="auto"/>
        <w:left w:val="none" w:sz="0" w:space="0" w:color="auto"/>
        <w:bottom w:val="none" w:sz="0" w:space="0" w:color="auto"/>
        <w:right w:val="none" w:sz="0" w:space="0" w:color="auto"/>
      </w:divBdr>
    </w:div>
    <w:div w:id="918950877">
      <w:bodyDiv w:val="1"/>
      <w:marLeft w:val="0"/>
      <w:marRight w:val="0"/>
      <w:marTop w:val="0"/>
      <w:marBottom w:val="0"/>
      <w:divBdr>
        <w:top w:val="none" w:sz="0" w:space="0" w:color="auto"/>
        <w:left w:val="none" w:sz="0" w:space="0" w:color="auto"/>
        <w:bottom w:val="none" w:sz="0" w:space="0" w:color="auto"/>
        <w:right w:val="none" w:sz="0" w:space="0" w:color="auto"/>
      </w:divBdr>
    </w:div>
    <w:div w:id="924613161">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3975437">
      <w:bodyDiv w:val="1"/>
      <w:marLeft w:val="0"/>
      <w:marRight w:val="0"/>
      <w:marTop w:val="0"/>
      <w:marBottom w:val="0"/>
      <w:divBdr>
        <w:top w:val="none" w:sz="0" w:space="0" w:color="auto"/>
        <w:left w:val="none" w:sz="0" w:space="0" w:color="auto"/>
        <w:bottom w:val="none" w:sz="0" w:space="0" w:color="auto"/>
        <w:right w:val="none" w:sz="0" w:space="0" w:color="auto"/>
      </w:divBdr>
    </w:div>
    <w:div w:id="934099166">
      <w:bodyDiv w:val="1"/>
      <w:marLeft w:val="0"/>
      <w:marRight w:val="0"/>
      <w:marTop w:val="0"/>
      <w:marBottom w:val="0"/>
      <w:divBdr>
        <w:top w:val="none" w:sz="0" w:space="0" w:color="auto"/>
        <w:left w:val="none" w:sz="0" w:space="0" w:color="auto"/>
        <w:bottom w:val="none" w:sz="0" w:space="0" w:color="auto"/>
        <w:right w:val="none" w:sz="0" w:space="0" w:color="auto"/>
      </w:divBdr>
    </w:div>
    <w:div w:id="935405004">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413859">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40139922">
      <w:bodyDiv w:val="1"/>
      <w:marLeft w:val="0"/>
      <w:marRight w:val="0"/>
      <w:marTop w:val="0"/>
      <w:marBottom w:val="0"/>
      <w:divBdr>
        <w:top w:val="none" w:sz="0" w:space="0" w:color="auto"/>
        <w:left w:val="none" w:sz="0" w:space="0" w:color="auto"/>
        <w:bottom w:val="none" w:sz="0" w:space="0" w:color="auto"/>
        <w:right w:val="none" w:sz="0" w:space="0" w:color="auto"/>
      </w:divBdr>
    </w:div>
    <w:div w:id="941961611">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0741114">
      <w:bodyDiv w:val="1"/>
      <w:marLeft w:val="0"/>
      <w:marRight w:val="0"/>
      <w:marTop w:val="0"/>
      <w:marBottom w:val="0"/>
      <w:divBdr>
        <w:top w:val="none" w:sz="0" w:space="0" w:color="auto"/>
        <w:left w:val="none" w:sz="0" w:space="0" w:color="auto"/>
        <w:bottom w:val="none" w:sz="0" w:space="0" w:color="auto"/>
        <w:right w:val="none" w:sz="0" w:space="0" w:color="auto"/>
      </w:divBdr>
    </w:div>
    <w:div w:id="951746428">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255135">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57491058">
      <w:bodyDiv w:val="1"/>
      <w:marLeft w:val="0"/>
      <w:marRight w:val="0"/>
      <w:marTop w:val="0"/>
      <w:marBottom w:val="0"/>
      <w:divBdr>
        <w:top w:val="none" w:sz="0" w:space="0" w:color="auto"/>
        <w:left w:val="none" w:sz="0" w:space="0" w:color="auto"/>
        <w:bottom w:val="none" w:sz="0" w:space="0" w:color="auto"/>
        <w:right w:val="none" w:sz="0" w:space="0" w:color="auto"/>
      </w:divBdr>
    </w:div>
    <w:div w:id="958217150">
      <w:bodyDiv w:val="1"/>
      <w:marLeft w:val="0"/>
      <w:marRight w:val="0"/>
      <w:marTop w:val="0"/>
      <w:marBottom w:val="0"/>
      <w:divBdr>
        <w:top w:val="none" w:sz="0" w:space="0" w:color="auto"/>
        <w:left w:val="none" w:sz="0" w:space="0" w:color="auto"/>
        <w:bottom w:val="none" w:sz="0" w:space="0" w:color="auto"/>
        <w:right w:val="none" w:sz="0" w:space="0" w:color="auto"/>
      </w:divBdr>
    </w:div>
    <w:div w:id="960108159">
      <w:bodyDiv w:val="1"/>
      <w:marLeft w:val="0"/>
      <w:marRight w:val="0"/>
      <w:marTop w:val="0"/>
      <w:marBottom w:val="0"/>
      <w:divBdr>
        <w:top w:val="none" w:sz="0" w:space="0" w:color="auto"/>
        <w:left w:val="none" w:sz="0" w:space="0" w:color="auto"/>
        <w:bottom w:val="none" w:sz="0" w:space="0" w:color="auto"/>
        <w:right w:val="none" w:sz="0" w:space="0" w:color="auto"/>
      </w:divBdr>
    </w:div>
    <w:div w:id="962148490">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67321414">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2178572">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79650299">
      <w:bodyDiv w:val="1"/>
      <w:marLeft w:val="0"/>
      <w:marRight w:val="0"/>
      <w:marTop w:val="0"/>
      <w:marBottom w:val="0"/>
      <w:divBdr>
        <w:top w:val="none" w:sz="0" w:space="0" w:color="auto"/>
        <w:left w:val="none" w:sz="0" w:space="0" w:color="auto"/>
        <w:bottom w:val="none" w:sz="0" w:space="0" w:color="auto"/>
        <w:right w:val="none" w:sz="0" w:space="0" w:color="auto"/>
      </w:divBdr>
    </w:div>
    <w:div w:id="980425153">
      <w:bodyDiv w:val="1"/>
      <w:marLeft w:val="0"/>
      <w:marRight w:val="0"/>
      <w:marTop w:val="0"/>
      <w:marBottom w:val="0"/>
      <w:divBdr>
        <w:top w:val="none" w:sz="0" w:space="0" w:color="auto"/>
        <w:left w:val="none" w:sz="0" w:space="0" w:color="auto"/>
        <w:bottom w:val="none" w:sz="0" w:space="0" w:color="auto"/>
        <w:right w:val="none" w:sz="0" w:space="0" w:color="auto"/>
      </w:divBdr>
    </w:div>
    <w:div w:id="980574908">
      <w:bodyDiv w:val="1"/>
      <w:marLeft w:val="0"/>
      <w:marRight w:val="0"/>
      <w:marTop w:val="0"/>
      <w:marBottom w:val="0"/>
      <w:divBdr>
        <w:top w:val="none" w:sz="0" w:space="0" w:color="auto"/>
        <w:left w:val="none" w:sz="0" w:space="0" w:color="auto"/>
        <w:bottom w:val="none" w:sz="0" w:space="0" w:color="auto"/>
        <w:right w:val="none" w:sz="0" w:space="0" w:color="auto"/>
      </w:divBdr>
    </w:div>
    <w:div w:id="982275333">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7318473">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2182210">
      <w:bodyDiv w:val="1"/>
      <w:marLeft w:val="0"/>
      <w:marRight w:val="0"/>
      <w:marTop w:val="0"/>
      <w:marBottom w:val="0"/>
      <w:divBdr>
        <w:top w:val="none" w:sz="0" w:space="0" w:color="auto"/>
        <w:left w:val="none" w:sz="0" w:space="0" w:color="auto"/>
        <w:bottom w:val="none" w:sz="0" w:space="0" w:color="auto"/>
        <w:right w:val="none" w:sz="0" w:space="0" w:color="auto"/>
      </w:divBdr>
    </w:div>
    <w:div w:id="994453292">
      <w:bodyDiv w:val="1"/>
      <w:marLeft w:val="0"/>
      <w:marRight w:val="0"/>
      <w:marTop w:val="0"/>
      <w:marBottom w:val="0"/>
      <w:divBdr>
        <w:top w:val="none" w:sz="0" w:space="0" w:color="auto"/>
        <w:left w:val="none" w:sz="0" w:space="0" w:color="auto"/>
        <w:bottom w:val="none" w:sz="0" w:space="0" w:color="auto"/>
        <w:right w:val="none" w:sz="0" w:space="0" w:color="auto"/>
      </w:divBdr>
    </w:div>
    <w:div w:id="995380029">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8461849">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426780">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2203334">
      <w:bodyDiv w:val="1"/>
      <w:marLeft w:val="0"/>
      <w:marRight w:val="0"/>
      <w:marTop w:val="0"/>
      <w:marBottom w:val="0"/>
      <w:divBdr>
        <w:top w:val="none" w:sz="0" w:space="0" w:color="auto"/>
        <w:left w:val="none" w:sz="0" w:space="0" w:color="auto"/>
        <w:bottom w:val="none" w:sz="0" w:space="0" w:color="auto"/>
        <w:right w:val="none" w:sz="0" w:space="0" w:color="auto"/>
      </w:divBdr>
    </w:div>
    <w:div w:id="1002245749">
      <w:bodyDiv w:val="1"/>
      <w:marLeft w:val="0"/>
      <w:marRight w:val="0"/>
      <w:marTop w:val="0"/>
      <w:marBottom w:val="0"/>
      <w:divBdr>
        <w:top w:val="none" w:sz="0" w:space="0" w:color="auto"/>
        <w:left w:val="none" w:sz="0" w:space="0" w:color="auto"/>
        <w:bottom w:val="none" w:sz="0" w:space="0" w:color="auto"/>
        <w:right w:val="none" w:sz="0" w:space="0" w:color="auto"/>
      </w:divBdr>
    </w:div>
    <w:div w:id="1002858800">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5744547">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09067685">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2413191">
      <w:bodyDiv w:val="1"/>
      <w:marLeft w:val="0"/>
      <w:marRight w:val="0"/>
      <w:marTop w:val="0"/>
      <w:marBottom w:val="0"/>
      <w:divBdr>
        <w:top w:val="none" w:sz="0" w:space="0" w:color="auto"/>
        <w:left w:val="none" w:sz="0" w:space="0" w:color="auto"/>
        <w:bottom w:val="none" w:sz="0" w:space="0" w:color="auto"/>
        <w:right w:val="none" w:sz="0" w:space="0" w:color="auto"/>
      </w:divBdr>
    </w:div>
    <w:div w:id="1016077404">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116635">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0854697">
      <w:bodyDiv w:val="1"/>
      <w:marLeft w:val="0"/>
      <w:marRight w:val="0"/>
      <w:marTop w:val="0"/>
      <w:marBottom w:val="0"/>
      <w:divBdr>
        <w:top w:val="none" w:sz="0" w:space="0" w:color="auto"/>
        <w:left w:val="none" w:sz="0" w:space="0" w:color="auto"/>
        <w:bottom w:val="none" w:sz="0" w:space="0" w:color="auto"/>
        <w:right w:val="none" w:sz="0" w:space="0" w:color="auto"/>
      </w:divBdr>
    </w:div>
    <w:div w:id="1021933931">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4480781">
      <w:bodyDiv w:val="1"/>
      <w:marLeft w:val="0"/>
      <w:marRight w:val="0"/>
      <w:marTop w:val="0"/>
      <w:marBottom w:val="0"/>
      <w:divBdr>
        <w:top w:val="none" w:sz="0" w:space="0" w:color="auto"/>
        <w:left w:val="none" w:sz="0" w:space="0" w:color="auto"/>
        <w:bottom w:val="none" w:sz="0" w:space="0" w:color="auto"/>
        <w:right w:val="none" w:sz="0" w:space="0" w:color="auto"/>
      </w:divBdr>
    </w:div>
    <w:div w:id="1025597092">
      <w:bodyDiv w:val="1"/>
      <w:marLeft w:val="0"/>
      <w:marRight w:val="0"/>
      <w:marTop w:val="0"/>
      <w:marBottom w:val="0"/>
      <w:divBdr>
        <w:top w:val="none" w:sz="0" w:space="0" w:color="auto"/>
        <w:left w:val="none" w:sz="0" w:space="0" w:color="auto"/>
        <w:bottom w:val="none" w:sz="0" w:space="0" w:color="auto"/>
        <w:right w:val="none" w:sz="0" w:space="0" w:color="auto"/>
      </w:divBdr>
    </w:div>
    <w:div w:id="1026633345">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28875817">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49064127">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56709968">
      <w:bodyDiv w:val="1"/>
      <w:marLeft w:val="0"/>
      <w:marRight w:val="0"/>
      <w:marTop w:val="0"/>
      <w:marBottom w:val="0"/>
      <w:divBdr>
        <w:top w:val="none" w:sz="0" w:space="0" w:color="auto"/>
        <w:left w:val="none" w:sz="0" w:space="0" w:color="auto"/>
        <w:bottom w:val="none" w:sz="0" w:space="0" w:color="auto"/>
        <w:right w:val="none" w:sz="0" w:space="0" w:color="auto"/>
      </w:divBdr>
    </w:div>
    <w:div w:id="1058361801">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6731621">
      <w:bodyDiv w:val="1"/>
      <w:marLeft w:val="0"/>
      <w:marRight w:val="0"/>
      <w:marTop w:val="0"/>
      <w:marBottom w:val="0"/>
      <w:divBdr>
        <w:top w:val="none" w:sz="0" w:space="0" w:color="auto"/>
        <w:left w:val="none" w:sz="0" w:space="0" w:color="auto"/>
        <w:bottom w:val="none" w:sz="0" w:space="0" w:color="auto"/>
        <w:right w:val="none" w:sz="0" w:space="0" w:color="auto"/>
      </w:divBdr>
    </w:div>
    <w:div w:id="1066803238">
      <w:bodyDiv w:val="1"/>
      <w:marLeft w:val="0"/>
      <w:marRight w:val="0"/>
      <w:marTop w:val="0"/>
      <w:marBottom w:val="0"/>
      <w:divBdr>
        <w:top w:val="none" w:sz="0" w:space="0" w:color="auto"/>
        <w:left w:val="none" w:sz="0" w:space="0" w:color="auto"/>
        <w:bottom w:val="none" w:sz="0" w:space="0" w:color="auto"/>
        <w:right w:val="none" w:sz="0" w:space="0" w:color="auto"/>
      </w:divBdr>
    </w:div>
    <w:div w:id="1067143318">
      <w:bodyDiv w:val="1"/>
      <w:marLeft w:val="0"/>
      <w:marRight w:val="0"/>
      <w:marTop w:val="0"/>
      <w:marBottom w:val="0"/>
      <w:divBdr>
        <w:top w:val="none" w:sz="0" w:space="0" w:color="auto"/>
        <w:left w:val="none" w:sz="0" w:space="0" w:color="auto"/>
        <w:bottom w:val="none" w:sz="0" w:space="0" w:color="auto"/>
        <w:right w:val="none" w:sz="0" w:space="0" w:color="auto"/>
      </w:divBdr>
    </w:div>
    <w:div w:id="1067798675">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79062779">
      <w:bodyDiv w:val="1"/>
      <w:marLeft w:val="0"/>
      <w:marRight w:val="0"/>
      <w:marTop w:val="0"/>
      <w:marBottom w:val="0"/>
      <w:divBdr>
        <w:top w:val="none" w:sz="0" w:space="0" w:color="auto"/>
        <w:left w:val="none" w:sz="0" w:space="0" w:color="auto"/>
        <w:bottom w:val="none" w:sz="0" w:space="0" w:color="auto"/>
        <w:right w:val="none" w:sz="0" w:space="0" w:color="auto"/>
      </w:divBdr>
    </w:div>
    <w:div w:id="1080445089">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37010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1950448">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1002266">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2311277">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5902048">
      <w:bodyDiv w:val="1"/>
      <w:marLeft w:val="0"/>
      <w:marRight w:val="0"/>
      <w:marTop w:val="0"/>
      <w:marBottom w:val="0"/>
      <w:divBdr>
        <w:top w:val="none" w:sz="0" w:space="0" w:color="auto"/>
        <w:left w:val="none" w:sz="0" w:space="0" w:color="auto"/>
        <w:bottom w:val="none" w:sz="0" w:space="0" w:color="auto"/>
        <w:right w:val="none" w:sz="0" w:space="0" w:color="auto"/>
      </w:divBdr>
    </w:div>
    <w:div w:id="1096902960">
      <w:bodyDiv w:val="1"/>
      <w:marLeft w:val="0"/>
      <w:marRight w:val="0"/>
      <w:marTop w:val="0"/>
      <w:marBottom w:val="0"/>
      <w:divBdr>
        <w:top w:val="none" w:sz="0" w:space="0" w:color="auto"/>
        <w:left w:val="none" w:sz="0" w:space="0" w:color="auto"/>
        <w:bottom w:val="none" w:sz="0" w:space="0" w:color="auto"/>
        <w:right w:val="none" w:sz="0" w:space="0" w:color="auto"/>
      </w:divBdr>
    </w:div>
    <w:div w:id="1097410746">
      <w:bodyDiv w:val="1"/>
      <w:marLeft w:val="0"/>
      <w:marRight w:val="0"/>
      <w:marTop w:val="0"/>
      <w:marBottom w:val="0"/>
      <w:divBdr>
        <w:top w:val="none" w:sz="0" w:space="0" w:color="auto"/>
        <w:left w:val="none" w:sz="0" w:space="0" w:color="auto"/>
        <w:bottom w:val="none" w:sz="0" w:space="0" w:color="auto"/>
        <w:right w:val="none" w:sz="0" w:space="0" w:color="auto"/>
      </w:divBdr>
    </w:div>
    <w:div w:id="1098982132">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3961810">
      <w:bodyDiv w:val="1"/>
      <w:marLeft w:val="0"/>
      <w:marRight w:val="0"/>
      <w:marTop w:val="0"/>
      <w:marBottom w:val="0"/>
      <w:divBdr>
        <w:top w:val="none" w:sz="0" w:space="0" w:color="auto"/>
        <w:left w:val="none" w:sz="0" w:space="0" w:color="auto"/>
        <w:bottom w:val="none" w:sz="0" w:space="0" w:color="auto"/>
        <w:right w:val="none" w:sz="0" w:space="0" w:color="auto"/>
      </w:divBdr>
    </w:div>
    <w:div w:id="1105805652">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11047421">
      <w:bodyDiv w:val="1"/>
      <w:marLeft w:val="0"/>
      <w:marRight w:val="0"/>
      <w:marTop w:val="0"/>
      <w:marBottom w:val="0"/>
      <w:divBdr>
        <w:top w:val="none" w:sz="0" w:space="0" w:color="auto"/>
        <w:left w:val="none" w:sz="0" w:space="0" w:color="auto"/>
        <w:bottom w:val="none" w:sz="0" w:space="0" w:color="auto"/>
        <w:right w:val="none" w:sz="0" w:space="0" w:color="auto"/>
      </w:divBdr>
    </w:div>
    <w:div w:id="1111125002">
      <w:bodyDiv w:val="1"/>
      <w:marLeft w:val="0"/>
      <w:marRight w:val="0"/>
      <w:marTop w:val="0"/>
      <w:marBottom w:val="0"/>
      <w:divBdr>
        <w:top w:val="none" w:sz="0" w:space="0" w:color="auto"/>
        <w:left w:val="none" w:sz="0" w:space="0" w:color="auto"/>
        <w:bottom w:val="none" w:sz="0" w:space="0" w:color="auto"/>
        <w:right w:val="none" w:sz="0" w:space="0" w:color="auto"/>
      </w:divBdr>
    </w:div>
    <w:div w:id="1111241029">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2240735">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563237">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6942862">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19882225">
      <w:bodyDiv w:val="1"/>
      <w:marLeft w:val="0"/>
      <w:marRight w:val="0"/>
      <w:marTop w:val="0"/>
      <w:marBottom w:val="0"/>
      <w:divBdr>
        <w:top w:val="none" w:sz="0" w:space="0" w:color="auto"/>
        <w:left w:val="none" w:sz="0" w:space="0" w:color="auto"/>
        <w:bottom w:val="none" w:sz="0" w:space="0" w:color="auto"/>
        <w:right w:val="none" w:sz="0" w:space="0" w:color="auto"/>
      </w:divBdr>
    </w:div>
    <w:div w:id="1120228364">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8354888">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0587954">
      <w:bodyDiv w:val="1"/>
      <w:marLeft w:val="0"/>
      <w:marRight w:val="0"/>
      <w:marTop w:val="0"/>
      <w:marBottom w:val="0"/>
      <w:divBdr>
        <w:top w:val="none" w:sz="0" w:space="0" w:color="auto"/>
        <w:left w:val="none" w:sz="0" w:space="0" w:color="auto"/>
        <w:bottom w:val="none" w:sz="0" w:space="0" w:color="auto"/>
        <w:right w:val="none" w:sz="0" w:space="0" w:color="auto"/>
      </w:divBdr>
    </w:div>
    <w:div w:id="1131436902">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2479719">
      <w:bodyDiv w:val="1"/>
      <w:marLeft w:val="0"/>
      <w:marRight w:val="0"/>
      <w:marTop w:val="0"/>
      <w:marBottom w:val="0"/>
      <w:divBdr>
        <w:top w:val="none" w:sz="0" w:space="0" w:color="auto"/>
        <w:left w:val="none" w:sz="0" w:space="0" w:color="auto"/>
        <w:bottom w:val="none" w:sz="0" w:space="0" w:color="auto"/>
        <w:right w:val="none" w:sz="0" w:space="0" w:color="auto"/>
      </w:divBdr>
    </w:div>
    <w:div w:id="1133250516">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4560032">
      <w:bodyDiv w:val="1"/>
      <w:marLeft w:val="0"/>
      <w:marRight w:val="0"/>
      <w:marTop w:val="0"/>
      <w:marBottom w:val="0"/>
      <w:divBdr>
        <w:top w:val="none" w:sz="0" w:space="0" w:color="auto"/>
        <w:left w:val="none" w:sz="0" w:space="0" w:color="auto"/>
        <w:bottom w:val="none" w:sz="0" w:space="0" w:color="auto"/>
        <w:right w:val="none" w:sz="0" w:space="0" w:color="auto"/>
      </w:divBdr>
    </w:div>
    <w:div w:id="1134717986">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7138279">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37796815">
      <w:bodyDiv w:val="1"/>
      <w:marLeft w:val="0"/>
      <w:marRight w:val="0"/>
      <w:marTop w:val="0"/>
      <w:marBottom w:val="0"/>
      <w:divBdr>
        <w:top w:val="none" w:sz="0" w:space="0" w:color="auto"/>
        <w:left w:val="none" w:sz="0" w:space="0" w:color="auto"/>
        <w:bottom w:val="none" w:sz="0" w:space="0" w:color="auto"/>
        <w:right w:val="none" w:sz="0" w:space="0" w:color="auto"/>
      </w:divBdr>
    </w:div>
    <w:div w:id="1140417364">
      <w:bodyDiv w:val="1"/>
      <w:marLeft w:val="0"/>
      <w:marRight w:val="0"/>
      <w:marTop w:val="0"/>
      <w:marBottom w:val="0"/>
      <w:divBdr>
        <w:top w:val="none" w:sz="0" w:space="0" w:color="auto"/>
        <w:left w:val="none" w:sz="0" w:space="0" w:color="auto"/>
        <w:bottom w:val="none" w:sz="0" w:space="0" w:color="auto"/>
        <w:right w:val="none" w:sz="0" w:space="0" w:color="auto"/>
      </w:divBdr>
    </w:div>
    <w:div w:id="1140608386">
      <w:bodyDiv w:val="1"/>
      <w:marLeft w:val="0"/>
      <w:marRight w:val="0"/>
      <w:marTop w:val="0"/>
      <w:marBottom w:val="0"/>
      <w:divBdr>
        <w:top w:val="none" w:sz="0" w:space="0" w:color="auto"/>
        <w:left w:val="none" w:sz="0" w:space="0" w:color="auto"/>
        <w:bottom w:val="none" w:sz="0" w:space="0" w:color="auto"/>
        <w:right w:val="none" w:sz="0" w:space="0" w:color="auto"/>
      </w:divBdr>
    </w:div>
    <w:div w:id="1141188504">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054694">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1387267">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5129303">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2598730">
      <w:bodyDiv w:val="1"/>
      <w:marLeft w:val="0"/>
      <w:marRight w:val="0"/>
      <w:marTop w:val="0"/>
      <w:marBottom w:val="0"/>
      <w:divBdr>
        <w:top w:val="none" w:sz="0" w:space="0" w:color="auto"/>
        <w:left w:val="none" w:sz="0" w:space="0" w:color="auto"/>
        <w:bottom w:val="none" w:sz="0" w:space="0" w:color="auto"/>
        <w:right w:val="none" w:sz="0" w:space="0" w:color="auto"/>
      </w:divBdr>
    </w:div>
    <w:div w:id="1173689761">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5195001">
      <w:bodyDiv w:val="1"/>
      <w:marLeft w:val="0"/>
      <w:marRight w:val="0"/>
      <w:marTop w:val="0"/>
      <w:marBottom w:val="0"/>
      <w:divBdr>
        <w:top w:val="none" w:sz="0" w:space="0" w:color="auto"/>
        <w:left w:val="none" w:sz="0" w:space="0" w:color="auto"/>
        <w:bottom w:val="none" w:sz="0" w:space="0" w:color="auto"/>
        <w:right w:val="none" w:sz="0" w:space="0" w:color="auto"/>
      </w:divBdr>
    </w:div>
    <w:div w:id="1175804402">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1311316">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6286191">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8397568">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203206689">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8953662">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10993018">
      <w:bodyDiv w:val="1"/>
      <w:marLeft w:val="0"/>
      <w:marRight w:val="0"/>
      <w:marTop w:val="0"/>
      <w:marBottom w:val="0"/>
      <w:divBdr>
        <w:top w:val="none" w:sz="0" w:space="0" w:color="auto"/>
        <w:left w:val="none" w:sz="0" w:space="0" w:color="auto"/>
        <w:bottom w:val="none" w:sz="0" w:space="0" w:color="auto"/>
        <w:right w:val="none" w:sz="0" w:space="0" w:color="auto"/>
      </w:divBdr>
    </w:div>
    <w:div w:id="1214807213">
      <w:bodyDiv w:val="1"/>
      <w:marLeft w:val="0"/>
      <w:marRight w:val="0"/>
      <w:marTop w:val="0"/>
      <w:marBottom w:val="0"/>
      <w:divBdr>
        <w:top w:val="none" w:sz="0" w:space="0" w:color="auto"/>
        <w:left w:val="none" w:sz="0" w:space="0" w:color="auto"/>
        <w:bottom w:val="none" w:sz="0" w:space="0" w:color="auto"/>
        <w:right w:val="none" w:sz="0" w:space="0" w:color="auto"/>
      </w:divBdr>
    </w:div>
    <w:div w:id="1214854709">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4826094">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7910499">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2931100">
      <w:bodyDiv w:val="1"/>
      <w:marLeft w:val="0"/>
      <w:marRight w:val="0"/>
      <w:marTop w:val="0"/>
      <w:marBottom w:val="0"/>
      <w:divBdr>
        <w:top w:val="none" w:sz="0" w:space="0" w:color="auto"/>
        <w:left w:val="none" w:sz="0" w:space="0" w:color="auto"/>
        <w:bottom w:val="none" w:sz="0" w:space="0" w:color="auto"/>
        <w:right w:val="none" w:sz="0" w:space="0" w:color="auto"/>
      </w:divBdr>
    </w:div>
    <w:div w:id="1233849756">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7132695">
      <w:bodyDiv w:val="1"/>
      <w:marLeft w:val="0"/>
      <w:marRight w:val="0"/>
      <w:marTop w:val="0"/>
      <w:marBottom w:val="0"/>
      <w:divBdr>
        <w:top w:val="none" w:sz="0" w:space="0" w:color="auto"/>
        <w:left w:val="none" w:sz="0" w:space="0" w:color="auto"/>
        <w:bottom w:val="none" w:sz="0" w:space="0" w:color="auto"/>
        <w:right w:val="none" w:sz="0" w:space="0" w:color="auto"/>
      </w:divBdr>
    </w:div>
    <w:div w:id="1237207627">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2250793">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5846487">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50428733">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4129204">
      <w:bodyDiv w:val="1"/>
      <w:marLeft w:val="0"/>
      <w:marRight w:val="0"/>
      <w:marTop w:val="0"/>
      <w:marBottom w:val="0"/>
      <w:divBdr>
        <w:top w:val="none" w:sz="0" w:space="0" w:color="auto"/>
        <w:left w:val="none" w:sz="0" w:space="0" w:color="auto"/>
        <w:bottom w:val="none" w:sz="0" w:space="0" w:color="auto"/>
        <w:right w:val="none" w:sz="0" w:space="0" w:color="auto"/>
      </w:divBdr>
    </w:div>
    <w:div w:id="1255161825">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57252303">
      <w:bodyDiv w:val="1"/>
      <w:marLeft w:val="0"/>
      <w:marRight w:val="0"/>
      <w:marTop w:val="0"/>
      <w:marBottom w:val="0"/>
      <w:divBdr>
        <w:top w:val="none" w:sz="0" w:space="0" w:color="auto"/>
        <w:left w:val="none" w:sz="0" w:space="0" w:color="auto"/>
        <w:bottom w:val="none" w:sz="0" w:space="0" w:color="auto"/>
        <w:right w:val="none" w:sz="0" w:space="0" w:color="auto"/>
      </w:divBdr>
    </w:div>
    <w:div w:id="1258060533">
      <w:bodyDiv w:val="1"/>
      <w:marLeft w:val="0"/>
      <w:marRight w:val="0"/>
      <w:marTop w:val="0"/>
      <w:marBottom w:val="0"/>
      <w:divBdr>
        <w:top w:val="none" w:sz="0" w:space="0" w:color="auto"/>
        <w:left w:val="none" w:sz="0" w:space="0" w:color="auto"/>
        <w:bottom w:val="none" w:sz="0" w:space="0" w:color="auto"/>
        <w:right w:val="none" w:sz="0" w:space="0" w:color="auto"/>
      </w:divBdr>
    </w:div>
    <w:div w:id="1260454014">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1917184">
      <w:bodyDiv w:val="1"/>
      <w:marLeft w:val="0"/>
      <w:marRight w:val="0"/>
      <w:marTop w:val="0"/>
      <w:marBottom w:val="0"/>
      <w:divBdr>
        <w:top w:val="none" w:sz="0" w:space="0" w:color="auto"/>
        <w:left w:val="none" w:sz="0" w:space="0" w:color="auto"/>
        <w:bottom w:val="none" w:sz="0" w:space="0" w:color="auto"/>
        <w:right w:val="none" w:sz="0" w:space="0" w:color="auto"/>
      </w:divBdr>
    </w:div>
    <w:div w:id="1264653491">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80379019">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5037797">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6734193">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87662694">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302154205">
      <w:bodyDiv w:val="1"/>
      <w:marLeft w:val="0"/>
      <w:marRight w:val="0"/>
      <w:marTop w:val="0"/>
      <w:marBottom w:val="0"/>
      <w:divBdr>
        <w:top w:val="none" w:sz="0" w:space="0" w:color="auto"/>
        <w:left w:val="none" w:sz="0" w:space="0" w:color="auto"/>
        <w:bottom w:val="none" w:sz="0" w:space="0" w:color="auto"/>
        <w:right w:val="none" w:sz="0" w:space="0" w:color="auto"/>
      </w:divBdr>
    </w:div>
    <w:div w:id="1304194204">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07128061">
      <w:bodyDiv w:val="1"/>
      <w:marLeft w:val="0"/>
      <w:marRight w:val="0"/>
      <w:marTop w:val="0"/>
      <w:marBottom w:val="0"/>
      <w:divBdr>
        <w:top w:val="none" w:sz="0" w:space="0" w:color="auto"/>
        <w:left w:val="none" w:sz="0" w:space="0" w:color="auto"/>
        <w:bottom w:val="none" w:sz="0" w:space="0" w:color="auto"/>
        <w:right w:val="none" w:sz="0" w:space="0" w:color="auto"/>
      </w:divBdr>
    </w:div>
    <w:div w:id="1311446854">
      <w:bodyDiv w:val="1"/>
      <w:marLeft w:val="0"/>
      <w:marRight w:val="0"/>
      <w:marTop w:val="0"/>
      <w:marBottom w:val="0"/>
      <w:divBdr>
        <w:top w:val="none" w:sz="0" w:space="0" w:color="auto"/>
        <w:left w:val="none" w:sz="0" w:space="0" w:color="auto"/>
        <w:bottom w:val="none" w:sz="0" w:space="0" w:color="auto"/>
        <w:right w:val="none" w:sz="0" w:space="0" w:color="auto"/>
      </w:divBdr>
    </w:div>
    <w:div w:id="1312634348">
      <w:bodyDiv w:val="1"/>
      <w:marLeft w:val="0"/>
      <w:marRight w:val="0"/>
      <w:marTop w:val="0"/>
      <w:marBottom w:val="0"/>
      <w:divBdr>
        <w:top w:val="none" w:sz="0" w:space="0" w:color="auto"/>
        <w:left w:val="none" w:sz="0" w:space="0" w:color="auto"/>
        <w:bottom w:val="none" w:sz="0" w:space="0" w:color="auto"/>
        <w:right w:val="none" w:sz="0" w:space="0" w:color="auto"/>
      </w:divBdr>
    </w:div>
    <w:div w:id="1314331885">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3436766">
      <w:bodyDiv w:val="1"/>
      <w:marLeft w:val="0"/>
      <w:marRight w:val="0"/>
      <w:marTop w:val="0"/>
      <w:marBottom w:val="0"/>
      <w:divBdr>
        <w:top w:val="none" w:sz="0" w:space="0" w:color="auto"/>
        <w:left w:val="none" w:sz="0" w:space="0" w:color="auto"/>
        <w:bottom w:val="none" w:sz="0" w:space="0" w:color="auto"/>
        <w:right w:val="none" w:sz="0" w:space="0" w:color="auto"/>
      </w:divBdr>
    </w:div>
    <w:div w:id="1324435630">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0060172">
      <w:bodyDiv w:val="1"/>
      <w:marLeft w:val="0"/>
      <w:marRight w:val="0"/>
      <w:marTop w:val="0"/>
      <w:marBottom w:val="0"/>
      <w:divBdr>
        <w:top w:val="none" w:sz="0" w:space="0" w:color="auto"/>
        <w:left w:val="none" w:sz="0" w:space="0" w:color="auto"/>
        <w:bottom w:val="none" w:sz="0" w:space="0" w:color="auto"/>
        <w:right w:val="none" w:sz="0" w:space="0" w:color="auto"/>
      </w:divBdr>
    </w:div>
    <w:div w:id="1331330266">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2877422">
      <w:bodyDiv w:val="1"/>
      <w:marLeft w:val="0"/>
      <w:marRight w:val="0"/>
      <w:marTop w:val="0"/>
      <w:marBottom w:val="0"/>
      <w:divBdr>
        <w:top w:val="none" w:sz="0" w:space="0" w:color="auto"/>
        <w:left w:val="none" w:sz="0" w:space="0" w:color="auto"/>
        <w:bottom w:val="none" w:sz="0" w:space="0" w:color="auto"/>
        <w:right w:val="none" w:sz="0" w:space="0" w:color="auto"/>
      </w:divBdr>
    </w:div>
    <w:div w:id="1333724847">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39119001">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50371404">
      <w:bodyDiv w:val="1"/>
      <w:marLeft w:val="0"/>
      <w:marRight w:val="0"/>
      <w:marTop w:val="0"/>
      <w:marBottom w:val="0"/>
      <w:divBdr>
        <w:top w:val="none" w:sz="0" w:space="0" w:color="auto"/>
        <w:left w:val="none" w:sz="0" w:space="0" w:color="auto"/>
        <w:bottom w:val="none" w:sz="0" w:space="0" w:color="auto"/>
        <w:right w:val="none" w:sz="0" w:space="0" w:color="auto"/>
      </w:divBdr>
    </w:div>
    <w:div w:id="1350791092">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54115400">
      <w:bodyDiv w:val="1"/>
      <w:marLeft w:val="0"/>
      <w:marRight w:val="0"/>
      <w:marTop w:val="0"/>
      <w:marBottom w:val="0"/>
      <w:divBdr>
        <w:top w:val="none" w:sz="0" w:space="0" w:color="auto"/>
        <w:left w:val="none" w:sz="0" w:space="0" w:color="auto"/>
        <w:bottom w:val="none" w:sz="0" w:space="0" w:color="auto"/>
        <w:right w:val="none" w:sz="0" w:space="0" w:color="auto"/>
      </w:divBdr>
    </w:div>
    <w:div w:id="1354723927">
      <w:bodyDiv w:val="1"/>
      <w:marLeft w:val="0"/>
      <w:marRight w:val="0"/>
      <w:marTop w:val="0"/>
      <w:marBottom w:val="0"/>
      <w:divBdr>
        <w:top w:val="none" w:sz="0" w:space="0" w:color="auto"/>
        <w:left w:val="none" w:sz="0" w:space="0" w:color="auto"/>
        <w:bottom w:val="none" w:sz="0" w:space="0" w:color="auto"/>
        <w:right w:val="none" w:sz="0" w:space="0" w:color="auto"/>
      </w:divBdr>
    </w:div>
    <w:div w:id="1364095078">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69837953">
      <w:bodyDiv w:val="1"/>
      <w:marLeft w:val="0"/>
      <w:marRight w:val="0"/>
      <w:marTop w:val="0"/>
      <w:marBottom w:val="0"/>
      <w:divBdr>
        <w:top w:val="none" w:sz="0" w:space="0" w:color="auto"/>
        <w:left w:val="none" w:sz="0" w:space="0" w:color="auto"/>
        <w:bottom w:val="none" w:sz="0" w:space="0" w:color="auto"/>
        <w:right w:val="none" w:sz="0" w:space="0" w:color="auto"/>
      </w:divBdr>
    </w:div>
    <w:div w:id="1372651767">
      <w:bodyDiv w:val="1"/>
      <w:marLeft w:val="0"/>
      <w:marRight w:val="0"/>
      <w:marTop w:val="0"/>
      <w:marBottom w:val="0"/>
      <w:divBdr>
        <w:top w:val="none" w:sz="0" w:space="0" w:color="auto"/>
        <w:left w:val="none" w:sz="0" w:space="0" w:color="auto"/>
        <w:bottom w:val="none" w:sz="0" w:space="0" w:color="auto"/>
        <w:right w:val="none" w:sz="0" w:space="0" w:color="auto"/>
      </w:divBdr>
    </w:div>
    <w:div w:id="1374038594">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6154738">
      <w:bodyDiv w:val="1"/>
      <w:marLeft w:val="0"/>
      <w:marRight w:val="0"/>
      <w:marTop w:val="0"/>
      <w:marBottom w:val="0"/>
      <w:divBdr>
        <w:top w:val="none" w:sz="0" w:space="0" w:color="auto"/>
        <w:left w:val="none" w:sz="0" w:space="0" w:color="auto"/>
        <w:bottom w:val="none" w:sz="0" w:space="0" w:color="auto"/>
        <w:right w:val="none" w:sz="0" w:space="0" w:color="auto"/>
      </w:divBdr>
    </w:div>
    <w:div w:id="1378120301">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4717344">
      <w:bodyDiv w:val="1"/>
      <w:marLeft w:val="0"/>
      <w:marRight w:val="0"/>
      <w:marTop w:val="0"/>
      <w:marBottom w:val="0"/>
      <w:divBdr>
        <w:top w:val="none" w:sz="0" w:space="0" w:color="auto"/>
        <w:left w:val="none" w:sz="0" w:space="0" w:color="auto"/>
        <w:bottom w:val="none" w:sz="0" w:space="0" w:color="auto"/>
        <w:right w:val="none" w:sz="0" w:space="0" w:color="auto"/>
      </w:divBdr>
    </w:div>
    <w:div w:id="1385178807">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8915282">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2539878">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399404483">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07141814">
      <w:bodyDiv w:val="1"/>
      <w:marLeft w:val="0"/>
      <w:marRight w:val="0"/>
      <w:marTop w:val="0"/>
      <w:marBottom w:val="0"/>
      <w:divBdr>
        <w:top w:val="none" w:sz="0" w:space="0" w:color="auto"/>
        <w:left w:val="none" w:sz="0" w:space="0" w:color="auto"/>
        <w:bottom w:val="none" w:sz="0" w:space="0" w:color="auto"/>
        <w:right w:val="none" w:sz="0" w:space="0" w:color="auto"/>
      </w:divBdr>
    </w:div>
    <w:div w:id="1409496248">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3743755">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20561026">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28962168">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2167537">
      <w:bodyDiv w:val="1"/>
      <w:marLeft w:val="0"/>
      <w:marRight w:val="0"/>
      <w:marTop w:val="0"/>
      <w:marBottom w:val="0"/>
      <w:divBdr>
        <w:top w:val="none" w:sz="0" w:space="0" w:color="auto"/>
        <w:left w:val="none" w:sz="0" w:space="0" w:color="auto"/>
        <w:bottom w:val="none" w:sz="0" w:space="0" w:color="auto"/>
        <w:right w:val="none" w:sz="0" w:space="0" w:color="auto"/>
      </w:divBdr>
    </w:div>
    <w:div w:id="1432820001">
      <w:bodyDiv w:val="1"/>
      <w:marLeft w:val="0"/>
      <w:marRight w:val="0"/>
      <w:marTop w:val="0"/>
      <w:marBottom w:val="0"/>
      <w:divBdr>
        <w:top w:val="none" w:sz="0" w:space="0" w:color="auto"/>
        <w:left w:val="none" w:sz="0" w:space="0" w:color="auto"/>
        <w:bottom w:val="none" w:sz="0" w:space="0" w:color="auto"/>
        <w:right w:val="none" w:sz="0" w:space="0" w:color="auto"/>
      </w:divBdr>
    </w:div>
    <w:div w:id="1433087797">
      <w:bodyDiv w:val="1"/>
      <w:marLeft w:val="0"/>
      <w:marRight w:val="0"/>
      <w:marTop w:val="0"/>
      <w:marBottom w:val="0"/>
      <w:divBdr>
        <w:top w:val="none" w:sz="0" w:space="0" w:color="auto"/>
        <w:left w:val="none" w:sz="0" w:space="0" w:color="auto"/>
        <w:bottom w:val="none" w:sz="0" w:space="0" w:color="auto"/>
        <w:right w:val="none" w:sz="0" w:space="0" w:color="auto"/>
      </w:divBdr>
    </w:div>
    <w:div w:id="1433282849">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38136744">
      <w:bodyDiv w:val="1"/>
      <w:marLeft w:val="0"/>
      <w:marRight w:val="0"/>
      <w:marTop w:val="0"/>
      <w:marBottom w:val="0"/>
      <w:divBdr>
        <w:top w:val="none" w:sz="0" w:space="0" w:color="auto"/>
        <w:left w:val="none" w:sz="0" w:space="0" w:color="auto"/>
        <w:bottom w:val="none" w:sz="0" w:space="0" w:color="auto"/>
        <w:right w:val="none" w:sz="0" w:space="0" w:color="auto"/>
      </w:divBdr>
    </w:div>
    <w:div w:id="1441098181">
      <w:bodyDiv w:val="1"/>
      <w:marLeft w:val="0"/>
      <w:marRight w:val="0"/>
      <w:marTop w:val="0"/>
      <w:marBottom w:val="0"/>
      <w:divBdr>
        <w:top w:val="none" w:sz="0" w:space="0" w:color="auto"/>
        <w:left w:val="none" w:sz="0" w:space="0" w:color="auto"/>
        <w:bottom w:val="none" w:sz="0" w:space="0" w:color="auto"/>
        <w:right w:val="none" w:sz="0" w:space="0" w:color="auto"/>
      </w:divBdr>
    </w:div>
    <w:div w:id="1441799112">
      <w:bodyDiv w:val="1"/>
      <w:marLeft w:val="0"/>
      <w:marRight w:val="0"/>
      <w:marTop w:val="0"/>
      <w:marBottom w:val="0"/>
      <w:divBdr>
        <w:top w:val="none" w:sz="0" w:space="0" w:color="auto"/>
        <w:left w:val="none" w:sz="0" w:space="0" w:color="auto"/>
        <w:bottom w:val="none" w:sz="0" w:space="0" w:color="auto"/>
        <w:right w:val="none" w:sz="0" w:space="0" w:color="auto"/>
      </w:divBdr>
    </w:div>
    <w:div w:id="1445225950">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49858581">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0780026">
      <w:bodyDiv w:val="1"/>
      <w:marLeft w:val="0"/>
      <w:marRight w:val="0"/>
      <w:marTop w:val="0"/>
      <w:marBottom w:val="0"/>
      <w:divBdr>
        <w:top w:val="none" w:sz="0" w:space="0" w:color="auto"/>
        <w:left w:val="none" w:sz="0" w:space="0" w:color="auto"/>
        <w:bottom w:val="none" w:sz="0" w:space="0" w:color="auto"/>
        <w:right w:val="none" w:sz="0" w:space="0" w:color="auto"/>
      </w:divBdr>
    </w:div>
    <w:div w:id="1451315953">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3749621">
      <w:bodyDiv w:val="1"/>
      <w:marLeft w:val="0"/>
      <w:marRight w:val="0"/>
      <w:marTop w:val="0"/>
      <w:marBottom w:val="0"/>
      <w:divBdr>
        <w:top w:val="none" w:sz="0" w:space="0" w:color="auto"/>
        <w:left w:val="none" w:sz="0" w:space="0" w:color="auto"/>
        <w:bottom w:val="none" w:sz="0" w:space="0" w:color="auto"/>
        <w:right w:val="none" w:sz="0" w:space="0" w:color="auto"/>
      </w:divBdr>
    </w:div>
    <w:div w:id="1453863254">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58833122">
      <w:bodyDiv w:val="1"/>
      <w:marLeft w:val="0"/>
      <w:marRight w:val="0"/>
      <w:marTop w:val="0"/>
      <w:marBottom w:val="0"/>
      <w:divBdr>
        <w:top w:val="none" w:sz="0" w:space="0" w:color="auto"/>
        <w:left w:val="none" w:sz="0" w:space="0" w:color="auto"/>
        <w:bottom w:val="none" w:sz="0" w:space="0" w:color="auto"/>
        <w:right w:val="none" w:sz="0" w:space="0" w:color="auto"/>
      </w:divBdr>
    </w:div>
    <w:div w:id="1459644754">
      <w:bodyDiv w:val="1"/>
      <w:marLeft w:val="0"/>
      <w:marRight w:val="0"/>
      <w:marTop w:val="0"/>
      <w:marBottom w:val="0"/>
      <w:divBdr>
        <w:top w:val="none" w:sz="0" w:space="0" w:color="auto"/>
        <w:left w:val="none" w:sz="0" w:space="0" w:color="auto"/>
        <w:bottom w:val="none" w:sz="0" w:space="0" w:color="auto"/>
        <w:right w:val="none" w:sz="0" w:space="0" w:color="auto"/>
      </w:divBdr>
    </w:div>
    <w:div w:id="1460494668">
      <w:bodyDiv w:val="1"/>
      <w:marLeft w:val="0"/>
      <w:marRight w:val="0"/>
      <w:marTop w:val="0"/>
      <w:marBottom w:val="0"/>
      <w:divBdr>
        <w:top w:val="none" w:sz="0" w:space="0" w:color="auto"/>
        <w:left w:val="none" w:sz="0" w:space="0" w:color="auto"/>
        <w:bottom w:val="none" w:sz="0" w:space="0" w:color="auto"/>
        <w:right w:val="none" w:sz="0" w:space="0" w:color="auto"/>
      </w:divBdr>
    </w:div>
    <w:div w:id="1461806378">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456738">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3037957">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4739381">
      <w:bodyDiv w:val="1"/>
      <w:marLeft w:val="0"/>
      <w:marRight w:val="0"/>
      <w:marTop w:val="0"/>
      <w:marBottom w:val="0"/>
      <w:divBdr>
        <w:top w:val="none" w:sz="0" w:space="0" w:color="auto"/>
        <w:left w:val="none" w:sz="0" w:space="0" w:color="auto"/>
        <w:bottom w:val="none" w:sz="0" w:space="0" w:color="auto"/>
        <w:right w:val="none" w:sz="0" w:space="0" w:color="auto"/>
      </w:divBdr>
    </w:div>
    <w:div w:id="1468084929">
      <w:bodyDiv w:val="1"/>
      <w:marLeft w:val="0"/>
      <w:marRight w:val="0"/>
      <w:marTop w:val="0"/>
      <w:marBottom w:val="0"/>
      <w:divBdr>
        <w:top w:val="none" w:sz="0" w:space="0" w:color="auto"/>
        <w:left w:val="none" w:sz="0" w:space="0" w:color="auto"/>
        <w:bottom w:val="none" w:sz="0" w:space="0" w:color="auto"/>
        <w:right w:val="none" w:sz="0" w:space="0" w:color="auto"/>
      </w:divBdr>
    </w:div>
    <w:div w:id="1469055350">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76331796">
      <w:bodyDiv w:val="1"/>
      <w:marLeft w:val="0"/>
      <w:marRight w:val="0"/>
      <w:marTop w:val="0"/>
      <w:marBottom w:val="0"/>
      <w:divBdr>
        <w:top w:val="none" w:sz="0" w:space="0" w:color="auto"/>
        <w:left w:val="none" w:sz="0" w:space="0" w:color="auto"/>
        <w:bottom w:val="none" w:sz="0" w:space="0" w:color="auto"/>
        <w:right w:val="none" w:sz="0" w:space="0" w:color="auto"/>
      </w:divBdr>
    </w:div>
    <w:div w:id="1480269264">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90750989">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7840635">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499615887">
      <w:bodyDiv w:val="1"/>
      <w:marLeft w:val="0"/>
      <w:marRight w:val="0"/>
      <w:marTop w:val="0"/>
      <w:marBottom w:val="0"/>
      <w:divBdr>
        <w:top w:val="none" w:sz="0" w:space="0" w:color="auto"/>
        <w:left w:val="none" w:sz="0" w:space="0" w:color="auto"/>
        <w:bottom w:val="none" w:sz="0" w:space="0" w:color="auto"/>
        <w:right w:val="none" w:sz="0" w:space="0" w:color="auto"/>
      </w:divBdr>
    </w:div>
    <w:div w:id="1504511282">
      <w:bodyDiv w:val="1"/>
      <w:marLeft w:val="0"/>
      <w:marRight w:val="0"/>
      <w:marTop w:val="0"/>
      <w:marBottom w:val="0"/>
      <w:divBdr>
        <w:top w:val="none" w:sz="0" w:space="0" w:color="auto"/>
        <w:left w:val="none" w:sz="0" w:space="0" w:color="auto"/>
        <w:bottom w:val="none" w:sz="0" w:space="0" w:color="auto"/>
        <w:right w:val="none" w:sz="0" w:space="0" w:color="auto"/>
      </w:divBdr>
    </w:div>
    <w:div w:id="1505901354">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09563753">
      <w:bodyDiv w:val="1"/>
      <w:marLeft w:val="0"/>
      <w:marRight w:val="0"/>
      <w:marTop w:val="0"/>
      <w:marBottom w:val="0"/>
      <w:divBdr>
        <w:top w:val="none" w:sz="0" w:space="0" w:color="auto"/>
        <w:left w:val="none" w:sz="0" w:space="0" w:color="auto"/>
        <w:bottom w:val="none" w:sz="0" w:space="0" w:color="auto"/>
        <w:right w:val="none" w:sz="0" w:space="0" w:color="auto"/>
      </w:divBdr>
    </w:div>
    <w:div w:id="1511338403">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2796806">
      <w:bodyDiv w:val="1"/>
      <w:marLeft w:val="0"/>
      <w:marRight w:val="0"/>
      <w:marTop w:val="0"/>
      <w:marBottom w:val="0"/>
      <w:divBdr>
        <w:top w:val="none" w:sz="0" w:space="0" w:color="auto"/>
        <w:left w:val="none" w:sz="0" w:space="0" w:color="auto"/>
        <w:bottom w:val="none" w:sz="0" w:space="0" w:color="auto"/>
        <w:right w:val="none" w:sz="0" w:space="0" w:color="auto"/>
      </w:divBdr>
    </w:div>
    <w:div w:id="1513059969">
      <w:bodyDiv w:val="1"/>
      <w:marLeft w:val="0"/>
      <w:marRight w:val="0"/>
      <w:marTop w:val="0"/>
      <w:marBottom w:val="0"/>
      <w:divBdr>
        <w:top w:val="none" w:sz="0" w:space="0" w:color="auto"/>
        <w:left w:val="none" w:sz="0" w:space="0" w:color="auto"/>
        <w:bottom w:val="none" w:sz="0" w:space="0" w:color="auto"/>
        <w:right w:val="none" w:sz="0" w:space="0" w:color="auto"/>
      </w:divBdr>
    </w:div>
    <w:div w:id="1514221040">
      <w:bodyDiv w:val="1"/>
      <w:marLeft w:val="0"/>
      <w:marRight w:val="0"/>
      <w:marTop w:val="0"/>
      <w:marBottom w:val="0"/>
      <w:divBdr>
        <w:top w:val="none" w:sz="0" w:space="0" w:color="auto"/>
        <w:left w:val="none" w:sz="0" w:space="0" w:color="auto"/>
        <w:bottom w:val="none" w:sz="0" w:space="0" w:color="auto"/>
        <w:right w:val="none" w:sz="0" w:space="0" w:color="auto"/>
      </w:divBdr>
    </w:div>
    <w:div w:id="1514760467">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19932047">
      <w:bodyDiv w:val="1"/>
      <w:marLeft w:val="0"/>
      <w:marRight w:val="0"/>
      <w:marTop w:val="0"/>
      <w:marBottom w:val="0"/>
      <w:divBdr>
        <w:top w:val="none" w:sz="0" w:space="0" w:color="auto"/>
        <w:left w:val="none" w:sz="0" w:space="0" w:color="auto"/>
        <w:bottom w:val="none" w:sz="0" w:space="0" w:color="auto"/>
        <w:right w:val="none" w:sz="0" w:space="0" w:color="auto"/>
      </w:divBdr>
    </w:div>
    <w:div w:id="1521891034">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4051471">
      <w:bodyDiv w:val="1"/>
      <w:marLeft w:val="0"/>
      <w:marRight w:val="0"/>
      <w:marTop w:val="0"/>
      <w:marBottom w:val="0"/>
      <w:divBdr>
        <w:top w:val="none" w:sz="0" w:space="0" w:color="auto"/>
        <w:left w:val="none" w:sz="0" w:space="0" w:color="auto"/>
        <w:bottom w:val="none" w:sz="0" w:space="0" w:color="auto"/>
        <w:right w:val="none" w:sz="0" w:space="0" w:color="auto"/>
      </w:divBdr>
    </w:div>
    <w:div w:id="1525827989">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29950288">
      <w:bodyDiv w:val="1"/>
      <w:marLeft w:val="0"/>
      <w:marRight w:val="0"/>
      <w:marTop w:val="0"/>
      <w:marBottom w:val="0"/>
      <w:divBdr>
        <w:top w:val="none" w:sz="0" w:space="0" w:color="auto"/>
        <w:left w:val="none" w:sz="0" w:space="0" w:color="auto"/>
        <w:bottom w:val="none" w:sz="0" w:space="0" w:color="auto"/>
        <w:right w:val="none" w:sz="0" w:space="0" w:color="auto"/>
      </w:divBdr>
    </w:div>
    <w:div w:id="1531381245">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56354363">
      <w:bodyDiv w:val="1"/>
      <w:marLeft w:val="0"/>
      <w:marRight w:val="0"/>
      <w:marTop w:val="0"/>
      <w:marBottom w:val="0"/>
      <w:divBdr>
        <w:top w:val="none" w:sz="0" w:space="0" w:color="auto"/>
        <w:left w:val="none" w:sz="0" w:space="0" w:color="auto"/>
        <w:bottom w:val="none" w:sz="0" w:space="0" w:color="auto"/>
        <w:right w:val="none" w:sz="0" w:space="0" w:color="auto"/>
      </w:divBdr>
    </w:div>
    <w:div w:id="1559778696">
      <w:bodyDiv w:val="1"/>
      <w:marLeft w:val="0"/>
      <w:marRight w:val="0"/>
      <w:marTop w:val="0"/>
      <w:marBottom w:val="0"/>
      <w:divBdr>
        <w:top w:val="none" w:sz="0" w:space="0" w:color="auto"/>
        <w:left w:val="none" w:sz="0" w:space="0" w:color="auto"/>
        <w:bottom w:val="none" w:sz="0" w:space="0" w:color="auto"/>
        <w:right w:val="none" w:sz="0" w:space="0" w:color="auto"/>
      </w:divBdr>
    </w:div>
    <w:div w:id="15607483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67765386">
      <w:bodyDiv w:val="1"/>
      <w:marLeft w:val="0"/>
      <w:marRight w:val="0"/>
      <w:marTop w:val="0"/>
      <w:marBottom w:val="0"/>
      <w:divBdr>
        <w:top w:val="none" w:sz="0" w:space="0" w:color="auto"/>
        <w:left w:val="none" w:sz="0" w:space="0" w:color="auto"/>
        <w:bottom w:val="none" w:sz="0" w:space="0" w:color="auto"/>
        <w:right w:val="none" w:sz="0" w:space="0" w:color="auto"/>
      </w:divBdr>
    </w:div>
    <w:div w:id="1567914906">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5064544">
      <w:bodyDiv w:val="1"/>
      <w:marLeft w:val="0"/>
      <w:marRight w:val="0"/>
      <w:marTop w:val="0"/>
      <w:marBottom w:val="0"/>
      <w:divBdr>
        <w:top w:val="none" w:sz="0" w:space="0" w:color="auto"/>
        <w:left w:val="none" w:sz="0" w:space="0" w:color="auto"/>
        <w:bottom w:val="none" w:sz="0" w:space="0" w:color="auto"/>
        <w:right w:val="none" w:sz="0" w:space="0" w:color="auto"/>
      </w:divBdr>
    </w:div>
    <w:div w:id="1585188961">
      <w:bodyDiv w:val="1"/>
      <w:marLeft w:val="0"/>
      <w:marRight w:val="0"/>
      <w:marTop w:val="0"/>
      <w:marBottom w:val="0"/>
      <w:divBdr>
        <w:top w:val="none" w:sz="0" w:space="0" w:color="auto"/>
        <w:left w:val="none" w:sz="0" w:space="0" w:color="auto"/>
        <w:bottom w:val="none" w:sz="0" w:space="0" w:color="auto"/>
        <w:right w:val="none" w:sz="0" w:space="0" w:color="auto"/>
      </w:divBdr>
    </w:div>
    <w:div w:id="1585412658">
      <w:bodyDiv w:val="1"/>
      <w:marLeft w:val="0"/>
      <w:marRight w:val="0"/>
      <w:marTop w:val="0"/>
      <w:marBottom w:val="0"/>
      <w:divBdr>
        <w:top w:val="none" w:sz="0" w:space="0" w:color="auto"/>
        <w:left w:val="none" w:sz="0" w:space="0" w:color="auto"/>
        <w:bottom w:val="none" w:sz="0" w:space="0" w:color="auto"/>
        <w:right w:val="none" w:sz="0" w:space="0" w:color="auto"/>
      </w:divBdr>
    </w:div>
    <w:div w:id="1586845369">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2768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599370025">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342928">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05578459">
      <w:bodyDiv w:val="1"/>
      <w:marLeft w:val="0"/>
      <w:marRight w:val="0"/>
      <w:marTop w:val="0"/>
      <w:marBottom w:val="0"/>
      <w:divBdr>
        <w:top w:val="none" w:sz="0" w:space="0" w:color="auto"/>
        <w:left w:val="none" w:sz="0" w:space="0" w:color="auto"/>
        <w:bottom w:val="none" w:sz="0" w:space="0" w:color="auto"/>
        <w:right w:val="none" w:sz="0" w:space="0" w:color="auto"/>
      </w:divBdr>
    </w:div>
    <w:div w:id="1608270573">
      <w:bodyDiv w:val="1"/>
      <w:marLeft w:val="0"/>
      <w:marRight w:val="0"/>
      <w:marTop w:val="0"/>
      <w:marBottom w:val="0"/>
      <w:divBdr>
        <w:top w:val="none" w:sz="0" w:space="0" w:color="auto"/>
        <w:left w:val="none" w:sz="0" w:space="0" w:color="auto"/>
        <w:bottom w:val="none" w:sz="0" w:space="0" w:color="auto"/>
        <w:right w:val="none" w:sz="0" w:space="0" w:color="auto"/>
      </w:divBdr>
    </w:div>
    <w:div w:id="1609191610">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1204836">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5595335">
      <w:bodyDiv w:val="1"/>
      <w:marLeft w:val="0"/>
      <w:marRight w:val="0"/>
      <w:marTop w:val="0"/>
      <w:marBottom w:val="0"/>
      <w:divBdr>
        <w:top w:val="none" w:sz="0" w:space="0" w:color="auto"/>
        <w:left w:val="none" w:sz="0" w:space="0" w:color="auto"/>
        <w:bottom w:val="none" w:sz="0" w:space="0" w:color="auto"/>
        <w:right w:val="none" w:sz="0" w:space="0" w:color="auto"/>
      </w:divBdr>
    </w:div>
    <w:div w:id="1616212469">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6860331">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1401368">
      <w:bodyDiv w:val="1"/>
      <w:marLeft w:val="0"/>
      <w:marRight w:val="0"/>
      <w:marTop w:val="0"/>
      <w:marBottom w:val="0"/>
      <w:divBdr>
        <w:top w:val="none" w:sz="0" w:space="0" w:color="auto"/>
        <w:left w:val="none" w:sz="0" w:space="0" w:color="auto"/>
        <w:bottom w:val="none" w:sz="0" w:space="0" w:color="auto"/>
        <w:right w:val="none" w:sz="0" w:space="0" w:color="auto"/>
      </w:divBdr>
    </w:div>
    <w:div w:id="1632709385">
      <w:bodyDiv w:val="1"/>
      <w:marLeft w:val="0"/>
      <w:marRight w:val="0"/>
      <w:marTop w:val="0"/>
      <w:marBottom w:val="0"/>
      <w:divBdr>
        <w:top w:val="none" w:sz="0" w:space="0" w:color="auto"/>
        <w:left w:val="none" w:sz="0" w:space="0" w:color="auto"/>
        <w:bottom w:val="none" w:sz="0" w:space="0" w:color="auto"/>
        <w:right w:val="none" w:sz="0" w:space="0" w:color="auto"/>
      </w:divBdr>
    </w:div>
    <w:div w:id="1633093761">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3947398">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37249086">
      <w:bodyDiv w:val="1"/>
      <w:marLeft w:val="0"/>
      <w:marRight w:val="0"/>
      <w:marTop w:val="0"/>
      <w:marBottom w:val="0"/>
      <w:divBdr>
        <w:top w:val="none" w:sz="0" w:space="0" w:color="auto"/>
        <w:left w:val="none" w:sz="0" w:space="0" w:color="auto"/>
        <w:bottom w:val="none" w:sz="0" w:space="0" w:color="auto"/>
        <w:right w:val="none" w:sz="0" w:space="0" w:color="auto"/>
      </w:divBdr>
    </w:div>
    <w:div w:id="1638991101">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48314735">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482084">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374184">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58418634">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3968168">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69019835">
      <w:bodyDiv w:val="1"/>
      <w:marLeft w:val="0"/>
      <w:marRight w:val="0"/>
      <w:marTop w:val="0"/>
      <w:marBottom w:val="0"/>
      <w:divBdr>
        <w:top w:val="none" w:sz="0" w:space="0" w:color="auto"/>
        <w:left w:val="none" w:sz="0" w:space="0" w:color="auto"/>
        <w:bottom w:val="none" w:sz="0" w:space="0" w:color="auto"/>
        <w:right w:val="none" w:sz="0" w:space="0" w:color="auto"/>
      </w:divBdr>
    </w:div>
    <w:div w:id="1673607014">
      <w:bodyDiv w:val="1"/>
      <w:marLeft w:val="0"/>
      <w:marRight w:val="0"/>
      <w:marTop w:val="0"/>
      <w:marBottom w:val="0"/>
      <w:divBdr>
        <w:top w:val="none" w:sz="0" w:space="0" w:color="auto"/>
        <w:left w:val="none" w:sz="0" w:space="0" w:color="auto"/>
        <w:bottom w:val="none" w:sz="0" w:space="0" w:color="auto"/>
        <w:right w:val="none" w:sz="0" w:space="0" w:color="auto"/>
      </w:divBdr>
    </w:div>
    <w:div w:id="1674139000">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78650621">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3240084">
      <w:bodyDiv w:val="1"/>
      <w:marLeft w:val="0"/>
      <w:marRight w:val="0"/>
      <w:marTop w:val="0"/>
      <w:marBottom w:val="0"/>
      <w:divBdr>
        <w:top w:val="none" w:sz="0" w:space="0" w:color="auto"/>
        <w:left w:val="none" w:sz="0" w:space="0" w:color="auto"/>
        <w:bottom w:val="none" w:sz="0" w:space="0" w:color="auto"/>
        <w:right w:val="none" w:sz="0" w:space="0" w:color="auto"/>
      </w:divBdr>
    </w:div>
    <w:div w:id="1685672450">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92603642">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02172124">
      <w:bodyDiv w:val="1"/>
      <w:marLeft w:val="0"/>
      <w:marRight w:val="0"/>
      <w:marTop w:val="0"/>
      <w:marBottom w:val="0"/>
      <w:divBdr>
        <w:top w:val="none" w:sz="0" w:space="0" w:color="auto"/>
        <w:left w:val="none" w:sz="0" w:space="0" w:color="auto"/>
        <w:bottom w:val="none" w:sz="0" w:space="0" w:color="auto"/>
        <w:right w:val="none" w:sz="0" w:space="0" w:color="auto"/>
      </w:divBdr>
    </w:div>
    <w:div w:id="1703632337">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08918023">
      <w:bodyDiv w:val="1"/>
      <w:marLeft w:val="0"/>
      <w:marRight w:val="0"/>
      <w:marTop w:val="0"/>
      <w:marBottom w:val="0"/>
      <w:divBdr>
        <w:top w:val="none" w:sz="0" w:space="0" w:color="auto"/>
        <w:left w:val="none" w:sz="0" w:space="0" w:color="auto"/>
        <w:bottom w:val="none" w:sz="0" w:space="0" w:color="auto"/>
        <w:right w:val="none" w:sz="0" w:space="0" w:color="auto"/>
      </w:divBdr>
    </w:div>
    <w:div w:id="1709838235">
      <w:bodyDiv w:val="1"/>
      <w:marLeft w:val="0"/>
      <w:marRight w:val="0"/>
      <w:marTop w:val="0"/>
      <w:marBottom w:val="0"/>
      <w:divBdr>
        <w:top w:val="none" w:sz="0" w:space="0" w:color="auto"/>
        <w:left w:val="none" w:sz="0" w:space="0" w:color="auto"/>
        <w:bottom w:val="none" w:sz="0" w:space="0" w:color="auto"/>
        <w:right w:val="none" w:sz="0" w:space="0" w:color="auto"/>
      </w:divBdr>
    </w:div>
    <w:div w:id="1711110218">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3750340">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32314458">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3672078">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48767268">
      <w:bodyDiv w:val="1"/>
      <w:marLeft w:val="0"/>
      <w:marRight w:val="0"/>
      <w:marTop w:val="0"/>
      <w:marBottom w:val="0"/>
      <w:divBdr>
        <w:top w:val="none" w:sz="0" w:space="0" w:color="auto"/>
        <w:left w:val="none" w:sz="0" w:space="0" w:color="auto"/>
        <w:bottom w:val="none" w:sz="0" w:space="0" w:color="auto"/>
        <w:right w:val="none" w:sz="0" w:space="0" w:color="auto"/>
      </w:divBdr>
    </w:div>
    <w:div w:id="1748922695">
      <w:bodyDiv w:val="1"/>
      <w:marLeft w:val="0"/>
      <w:marRight w:val="0"/>
      <w:marTop w:val="0"/>
      <w:marBottom w:val="0"/>
      <w:divBdr>
        <w:top w:val="none" w:sz="0" w:space="0" w:color="auto"/>
        <w:left w:val="none" w:sz="0" w:space="0" w:color="auto"/>
        <w:bottom w:val="none" w:sz="0" w:space="0" w:color="auto"/>
        <w:right w:val="none" w:sz="0" w:space="0" w:color="auto"/>
      </w:divBdr>
    </w:div>
    <w:div w:id="1750274533">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4158959">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59791053">
      <w:bodyDiv w:val="1"/>
      <w:marLeft w:val="0"/>
      <w:marRight w:val="0"/>
      <w:marTop w:val="0"/>
      <w:marBottom w:val="0"/>
      <w:divBdr>
        <w:top w:val="none" w:sz="0" w:space="0" w:color="auto"/>
        <w:left w:val="none" w:sz="0" w:space="0" w:color="auto"/>
        <w:bottom w:val="none" w:sz="0" w:space="0" w:color="auto"/>
        <w:right w:val="none" w:sz="0" w:space="0" w:color="auto"/>
      </w:divBdr>
    </w:div>
    <w:div w:id="1762948131">
      <w:bodyDiv w:val="1"/>
      <w:marLeft w:val="0"/>
      <w:marRight w:val="0"/>
      <w:marTop w:val="0"/>
      <w:marBottom w:val="0"/>
      <w:divBdr>
        <w:top w:val="none" w:sz="0" w:space="0" w:color="auto"/>
        <w:left w:val="none" w:sz="0" w:space="0" w:color="auto"/>
        <w:bottom w:val="none" w:sz="0" w:space="0" w:color="auto"/>
        <w:right w:val="none" w:sz="0" w:space="0" w:color="auto"/>
      </w:divBdr>
    </w:div>
    <w:div w:id="1763720077">
      <w:bodyDiv w:val="1"/>
      <w:marLeft w:val="0"/>
      <w:marRight w:val="0"/>
      <w:marTop w:val="0"/>
      <w:marBottom w:val="0"/>
      <w:divBdr>
        <w:top w:val="none" w:sz="0" w:space="0" w:color="auto"/>
        <w:left w:val="none" w:sz="0" w:space="0" w:color="auto"/>
        <w:bottom w:val="none" w:sz="0" w:space="0" w:color="auto"/>
        <w:right w:val="none" w:sz="0" w:space="0" w:color="auto"/>
      </w:divBdr>
    </w:div>
    <w:div w:id="1763918535">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148324">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66727727">
      <w:bodyDiv w:val="1"/>
      <w:marLeft w:val="0"/>
      <w:marRight w:val="0"/>
      <w:marTop w:val="0"/>
      <w:marBottom w:val="0"/>
      <w:divBdr>
        <w:top w:val="none" w:sz="0" w:space="0" w:color="auto"/>
        <w:left w:val="none" w:sz="0" w:space="0" w:color="auto"/>
        <w:bottom w:val="none" w:sz="0" w:space="0" w:color="auto"/>
        <w:right w:val="none" w:sz="0" w:space="0" w:color="auto"/>
      </w:divBdr>
    </w:div>
    <w:div w:id="1771394008">
      <w:bodyDiv w:val="1"/>
      <w:marLeft w:val="0"/>
      <w:marRight w:val="0"/>
      <w:marTop w:val="0"/>
      <w:marBottom w:val="0"/>
      <w:divBdr>
        <w:top w:val="none" w:sz="0" w:space="0" w:color="auto"/>
        <w:left w:val="none" w:sz="0" w:space="0" w:color="auto"/>
        <w:bottom w:val="none" w:sz="0" w:space="0" w:color="auto"/>
        <w:right w:val="none" w:sz="0" w:space="0" w:color="auto"/>
      </w:divBdr>
    </w:div>
    <w:div w:id="1774669954">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79912746">
      <w:bodyDiv w:val="1"/>
      <w:marLeft w:val="0"/>
      <w:marRight w:val="0"/>
      <w:marTop w:val="0"/>
      <w:marBottom w:val="0"/>
      <w:divBdr>
        <w:top w:val="none" w:sz="0" w:space="0" w:color="auto"/>
        <w:left w:val="none" w:sz="0" w:space="0" w:color="auto"/>
        <w:bottom w:val="none" w:sz="0" w:space="0" w:color="auto"/>
        <w:right w:val="none" w:sz="0" w:space="0" w:color="auto"/>
      </w:divBdr>
    </w:div>
    <w:div w:id="1780952139">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88038119">
      <w:bodyDiv w:val="1"/>
      <w:marLeft w:val="0"/>
      <w:marRight w:val="0"/>
      <w:marTop w:val="0"/>
      <w:marBottom w:val="0"/>
      <w:divBdr>
        <w:top w:val="none" w:sz="0" w:space="0" w:color="auto"/>
        <w:left w:val="none" w:sz="0" w:space="0" w:color="auto"/>
        <w:bottom w:val="none" w:sz="0" w:space="0" w:color="auto"/>
        <w:right w:val="none" w:sz="0" w:space="0" w:color="auto"/>
      </w:divBdr>
    </w:div>
    <w:div w:id="1788818172">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4203240">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798059848">
      <w:bodyDiv w:val="1"/>
      <w:marLeft w:val="0"/>
      <w:marRight w:val="0"/>
      <w:marTop w:val="0"/>
      <w:marBottom w:val="0"/>
      <w:divBdr>
        <w:top w:val="none" w:sz="0" w:space="0" w:color="auto"/>
        <w:left w:val="none" w:sz="0" w:space="0" w:color="auto"/>
        <w:bottom w:val="none" w:sz="0" w:space="0" w:color="auto"/>
        <w:right w:val="none" w:sz="0" w:space="0" w:color="auto"/>
      </w:divBdr>
    </w:div>
    <w:div w:id="1800412551">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0801846">
      <w:bodyDiv w:val="1"/>
      <w:marLeft w:val="0"/>
      <w:marRight w:val="0"/>
      <w:marTop w:val="0"/>
      <w:marBottom w:val="0"/>
      <w:divBdr>
        <w:top w:val="none" w:sz="0" w:space="0" w:color="auto"/>
        <w:left w:val="none" w:sz="0" w:space="0" w:color="auto"/>
        <w:bottom w:val="none" w:sz="0" w:space="0" w:color="auto"/>
        <w:right w:val="none" w:sz="0" w:space="0" w:color="auto"/>
      </w:divBdr>
    </w:div>
    <w:div w:id="1801533892">
      <w:bodyDiv w:val="1"/>
      <w:marLeft w:val="0"/>
      <w:marRight w:val="0"/>
      <w:marTop w:val="0"/>
      <w:marBottom w:val="0"/>
      <w:divBdr>
        <w:top w:val="none" w:sz="0" w:space="0" w:color="auto"/>
        <w:left w:val="none" w:sz="0" w:space="0" w:color="auto"/>
        <w:bottom w:val="none" w:sz="0" w:space="0" w:color="auto"/>
        <w:right w:val="none" w:sz="0" w:space="0" w:color="auto"/>
      </w:divBdr>
    </w:div>
    <w:div w:id="1803234559">
      <w:bodyDiv w:val="1"/>
      <w:marLeft w:val="0"/>
      <w:marRight w:val="0"/>
      <w:marTop w:val="0"/>
      <w:marBottom w:val="0"/>
      <w:divBdr>
        <w:top w:val="none" w:sz="0" w:space="0" w:color="auto"/>
        <w:left w:val="none" w:sz="0" w:space="0" w:color="auto"/>
        <w:bottom w:val="none" w:sz="0" w:space="0" w:color="auto"/>
        <w:right w:val="none" w:sz="0" w:space="0" w:color="auto"/>
      </w:divBdr>
    </w:div>
    <w:div w:id="1804617677">
      <w:bodyDiv w:val="1"/>
      <w:marLeft w:val="0"/>
      <w:marRight w:val="0"/>
      <w:marTop w:val="0"/>
      <w:marBottom w:val="0"/>
      <w:divBdr>
        <w:top w:val="none" w:sz="0" w:space="0" w:color="auto"/>
        <w:left w:val="none" w:sz="0" w:space="0" w:color="auto"/>
        <w:bottom w:val="none" w:sz="0" w:space="0" w:color="auto"/>
        <w:right w:val="none" w:sz="0" w:space="0" w:color="auto"/>
      </w:divBdr>
    </w:div>
    <w:div w:id="1805005573">
      <w:bodyDiv w:val="1"/>
      <w:marLeft w:val="0"/>
      <w:marRight w:val="0"/>
      <w:marTop w:val="0"/>
      <w:marBottom w:val="0"/>
      <w:divBdr>
        <w:top w:val="none" w:sz="0" w:space="0" w:color="auto"/>
        <w:left w:val="none" w:sz="0" w:space="0" w:color="auto"/>
        <w:bottom w:val="none" w:sz="0" w:space="0" w:color="auto"/>
        <w:right w:val="none" w:sz="0" w:space="0" w:color="auto"/>
      </w:divBdr>
    </w:div>
    <w:div w:id="1806506651">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07625457">
      <w:bodyDiv w:val="1"/>
      <w:marLeft w:val="0"/>
      <w:marRight w:val="0"/>
      <w:marTop w:val="0"/>
      <w:marBottom w:val="0"/>
      <w:divBdr>
        <w:top w:val="none" w:sz="0" w:space="0" w:color="auto"/>
        <w:left w:val="none" w:sz="0" w:space="0" w:color="auto"/>
        <w:bottom w:val="none" w:sz="0" w:space="0" w:color="auto"/>
        <w:right w:val="none" w:sz="0" w:space="0" w:color="auto"/>
      </w:divBdr>
    </w:div>
    <w:div w:id="1808693944">
      <w:bodyDiv w:val="1"/>
      <w:marLeft w:val="0"/>
      <w:marRight w:val="0"/>
      <w:marTop w:val="0"/>
      <w:marBottom w:val="0"/>
      <w:divBdr>
        <w:top w:val="none" w:sz="0" w:space="0" w:color="auto"/>
        <w:left w:val="none" w:sz="0" w:space="0" w:color="auto"/>
        <w:bottom w:val="none" w:sz="0" w:space="0" w:color="auto"/>
        <w:right w:val="none" w:sz="0" w:space="0" w:color="auto"/>
      </w:divBdr>
    </w:div>
    <w:div w:id="1811750093">
      <w:bodyDiv w:val="1"/>
      <w:marLeft w:val="0"/>
      <w:marRight w:val="0"/>
      <w:marTop w:val="0"/>
      <w:marBottom w:val="0"/>
      <w:divBdr>
        <w:top w:val="none" w:sz="0" w:space="0" w:color="auto"/>
        <w:left w:val="none" w:sz="0" w:space="0" w:color="auto"/>
        <w:bottom w:val="none" w:sz="0" w:space="0" w:color="auto"/>
        <w:right w:val="none" w:sz="0" w:space="0" w:color="auto"/>
      </w:divBdr>
    </w:div>
    <w:div w:id="1811827253">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6601341">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1146926">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4837134">
      <w:bodyDiv w:val="1"/>
      <w:marLeft w:val="0"/>
      <w:marRight w:val="0"/>
      <w:marTop w:val="0"/>
      <w:marBottom w:val="0"/>
      <w:divBdr>
        <w:top w:val="none" w:sz="0" w:space="0" w:color="auto"/>
        <w:left w:val="none" w:sz="0" w:space="0" w:color="auto"/>
        <w:bottom w:val="none" w:sz="0" w:space="0" w:color="auto"/>
        <w:right w:val="none" w:sz="0" w:space="0" w:color="auto"/>
      </w:divBdr>
    </w:div>
    <w:div w:id="1836799285">
      <w:bodyDiv w:val="1"/>
      <w:marLeft w:val="0"/>
      <w:marRight w:val="0"/>
      <w:marTop w:val="0"/>
      <w:marBottom w:val="0"/>
      <w:divBdr>
        <w:top w:val="none" w:sz="0" w:space="0" w:color="auto"/>
        <w:left w:val="none" w:sz="0" w:space="0" w:color="auto"/>
        <w:bottom w:val="none" w:sz="0" w:space="0" w:color="auto"/>
        <w:right w:val="none" w:sz="0" w:space="0" w:color="auto"/>
      </w:divBdr>
    </w:div>
    <w:div w:id="1837963124">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3003935">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47937316">
      <w:bodyDiv w:val="1"/>
      <w:marLeft w:val="0"/>
      <w:marRight w:val="0"/>
      <w:marTop w:val="0"/>
      <w:marBottom w:val="0"/>
      <w:divBdr>
        <w:top w:val="none" w:sz="0" w:space="0" w:color="auto"/>
        <w:left w:val="none" w:sz="0" w:space="0" w:color="auto"/>
        <w:bottom w:val="none" w:sz="0" w:space="0" w:color="auto"/>
        <w:right w:val="none" w:sz="0" w:space="0" w:color="auto"/>
      </w:divBdr>
    </w:div>
    <w:div w:id="1849634489">
      <w:bodyDiv w:val="1"/>
      <w:marLeft w:val="0"/>
      <w:marRight w:val="0"/>
      <w:marTop w:val="0"/>
      <w:marBottom w:val="0"/>
      <w:divBdr>
        <w:top w:val="none" w:sz="0" w:space="0" w:color="auto"/>
        <w:left w:val="none" w:sz="0" w:space="0" w:color="auto"/>
        <w:bottom w:val="none" w:sz="0" w:space="0" w:color="auto"/>
        <w:right w:val="none" w:sz="0" w:space="0" w:color="auto"/>
      </w:divBdr>
    </w:div>
    <w:div w:id="1850020617">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6652329">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0579212">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2892009">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74805784">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81480292">
      <w:bodyDiv w:val="1"/>
      <w:marLeft w:val="0"/>
      <w:marRight w:val="0"/>
      <w:marTop w:val="0"/>
      <w:marBottom w:val="0"/>
      <w:divBdr>
        <w:top w:val="none" w:sz="0" w:space="0" w:color="auto"/>
        <w:left w:val="none" w:sz="0" w:space="0" w:color="auto"/>
        <w:bottom w:val="none" w:sz="0" w:space="0" w:color="auto"/>
        <w:right w:val="none" w:sz="0" w:space="0" w:color="auto"/>
      </w:divBdr>
    </w:div>
    <w:div w:id="1883590822">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7620796">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02449421">
      <w:bodyDiv w:val="1"/>
      <w:marLeft w:val="0"/>
      <w:marRight w:val="0"/>
      <w:marTop w:val="0"/>
      <w:marBottom w:val="0"/>
      <w:divBdr>
        <w:top w:val="none" w:sz="0" w:space="0" w:color="auto"/>
        <w:left w:val="none" w:sz="0" w:space="0" w:color="auto"/>
        <w:bottom w:val="none" w:sz="0" w:space="0" w:color="auto"/>
        <w:right w:val="none" w:sz="0" w:space="0" w:color="auto"/>
      </w:divBdr>
    </w:div>
    <w:div w:id="1909685923">
      <w:bodyDiv w:val="1"/>
      <w:marLeft w:val="0"/>
      <w:marRight w:val="0"/>
      <w:marTop w:val="0"/>
      <w:marBottom w:val="0"/>
      <w:divBdr>
        <w:top w:val="none" w:sz="0" w:space="0" w:color="auto"/>
        <w:left w:val="none" w:sz="0" w:space="0" w:color="auto"/>
        <w:bottom w:val="none" w:sz="0" w:space="0" w:color="auto"/>
        <w:right w:val="none" w:sz="0" w:space="0" w:color="auto"/>
      </w:divBdr>
    </w:div>
    <w:div w:id="1913153395">
      <w:bodyDiv w:val="1"/>
      <w:marLeft w:val="0"/>
      <w:marRight w:val="0"/>
      <w:marTop w:val="0"/>
      <w:marBottom w:val="0"/>
      <w:divBdr>
        <w:top w:val="none" w:sz="0" w:space="0" w:color="auto"/>
        <w:left w:val="none" w:sz="0" w:space="0" w:color="auto"/>
        <w:bottom w:val="none" w:sz="0" w:space="0" w:color="auto"/>
        <w:right w:val="none" w:sz="0" w:space="0" w:color="auto"/>
      </w:divBdr>
    </w:div>
    <w:div w:id="1914196605">
      <w:bodyDiv w:val="1"/>
      <w:marLeft w:val="0"/>
      <w:marRight w:val="0"/>
      <w:marTop w:val="0"/>
      <w:marBottom w:val="0"/>
      <w:divBdr>
        <w:top w:val="none" w:sz="0" w:space="0" w:color="auto"/>
        <w:left w:val="none" w:sz="0" w:space="0" w:color="auto"/>
        <w:bottom w:val="none" w:sz="0" w:space="0" w:color="auto"/>
        <w:right w:val="none" w:sz="0" w:space="0" w:color="auto"/>
      </w:divBdr>
    </w:div>
    <w:div w:id="1915427679">
      <w:bodyDiv w:val="1"/>
      <w:marLeft w:val="0"/>
      <w:marRight w:val="0"/>
      <w:marTop w:val="0"/>
      <w:marBottom w:val="0"/>
      <w:divBdr>
        <w:top w:val="none" w:sz="0" w:space="0" w:color="auto"/>
        <w:left w:val="none" w:sz="0" w:space="0" w:color="auto"/>
        <w:bottom w:val="none" w:sz="0" w:space="0" w:color="auto"/>
        <w:right w:val="none" w:sz="0" w:space="0" w:color="auto"/>
      </w:divBdr>
    </w:div>
    <w:div w:id="1918200102">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27418722">
      <w:bodyDiv w:val="1"/>
      <w:marLeft w:val="0"/>
      <w:marRight w:val="0"/>
      <w:marTop w:val="0"/>
      <w:marBottom w:val="0"/>
      <w:divBdr>
        <w:top w:val="none" w:sz="0" w:space="0" w:color="auto"/>
        <w:left w:val="none" w:sz="0" w:space="0" w:color="auto"/>
        <w:bottom w:val="none" w:sz="0" w:space="0" w:color="auto"/>
        <w:right w:val="none" w:sz="0" w:space="0" w:color="auto"/>
      </w:divBdr>
    </w:div>
    <w:div w:id="1928733862">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47812959">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6985608">
      <w:bodyDiv w:val="1"/>
      <w:marLeft w:val="0"/>
      <w:marRight w:val="0"/>
      <w:marTop w:val="0"/>
      <w:marBottom w:val="0"/>
      <w:divBdr>
        <w:top w:val="none" w:sz="0" w:space="0" w:color="auto"/>
        <w:left w:val="none" w:sz="0" w:space="0" w:color="auto"/>
        <w:bottom w:val="none" w:sz="0" w:space="0" w:color="auto"/>
        <w:right w:val="none" w:sz="0" w:space="0" w:color="auto"/>
      </w:divBdr>
    </w:div>
    <w:div w:id="195717407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3070700">
      <w:bodyDiv w:val="1"/>
      <w:marLeft w:val="0"/>
      <w:marRight w:val="0"/>
      <w:marTop w:val="0"/>
      <w:marBottom w:val="0"/>
      <w:divBdr>
        <w:top w:val="none" w:sz="0" w:space="0" w:color="auto"/>
        <w:left w:val="none" w:sz="0" w:space="0" w:color="auto"/>
        <w:bottom w:val="none" w:sz="0" w:space="0" w:color="auto"/>
        <w:right w:val="none" w:sz="0" w:space="0" w:color="auto"/>
      </w:divBdr>
    </w:div>
    <w:div w:id="1963416722">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3435121">
      <w:bodyDiv w:val="1"/>
      <w:marLeft w:val="0"/>
      <w:marRight w:val="0"/>
      <w:marTop w:val="0"/>
      <w:marBottom w:val="0"/>
      <w:divBdr>
        <w:top w:val="none" w:sz="0" w:space="0" w:color="auto"/>
        <w:left w:val="none" w:sz="0" w:space="0" w:color="auto"/>
        <w:bottom w:val="none" w:sz="0" w:space="0" w:color="auto"/>
        <w:right w:val="none" w:sz="0" w:space="0" w:color="auto"/>
      </w:divBdr>
    </w:div>
    <w:div w:id="197394537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78030697">
      <w:bodyDiv w:val="1"/>
      <w:marLeft w:val="0"/>
      <w:marRight w:val="0"/>
      <w:marTop w:val="0"/>
      <w:marBottom w:val="0"/>
      <w:divBdr>
        <w:top w:val="none" w:sz="0" w:space="0" w:color="auto"/>
        <w:left w:val="none" w:sz="0" w:space="0" w:color="auto"/>
        <w:bottom w:val="none" w:sz="0" w:space="0" w:color="auto"/>
        <w:right w:val="none" w:sz="0" w:space="0" w:color="auto"/>
      </w:divBdr>
    </w:div>
    <w:div w:id="1982080743">
      <w:bodyDiv w:val="1"/>
      <w:marLeft w:val="0"/>
      <w:marRight w:val="0"/>
      <w:marTop w:val="0"/>
      <w:marBottom w:val="0"/>
      <w:divBdr>
        <w:top w:val="none" w:sz="0" w:space="0" w:color="auto"/>
        <w:left w:val="none" w:sz="0" w:space="0" w:color="auto"/>
        <w:bottom w:val="none" w:sz="0" w:space="0" w:color="auto"/>
        <w:right w:val="none" w:sz="0" w:space="0" w:color="auto"/>
      </w:divBdr>
    </w:div>
    <w:div w:id="1982615347">
      <w:bodyDiv w:val="1"/>
      <w:marLeft w:val="0"/>
      <w:marRight w:val="0"/>
      <w:marTop w:val="0"/>
      <w:marBottom w:val="0"/>
      <w:divBdr>
        <w:top w:val="none" w:sz="0" w:space="0" w:color="auto"/>
        <w:left w:val="none" w:sz="0" w:space="0" w:color="auto"/>
        <w:bottom w:val="none" w:sz="0" w:space="0" w:color="auto"/>
        <w:right w:val="none" w:sz="0" w:space="0" w:color="auto"/>
      </w:divBdr>
    </w:div>
    <w:div w:id="1983264895">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87708648">
      <w:bodyDiv w:val="1"/>
      <w:marLeft w:val="0"/>
      <w:marRight w:val="0"/>
      <w:marTop w:val="0"/>
      <w:marBottom w:val="0"/>
      <w:divBdr>
        <w:top w:val="none" w:sz="0" w:space="0" w:color="auto"/>
        <w:left w:val="none" w:sz="0" w:space="0" w:color="auto"/>
        <w:bottom w:val="none" w:sz="0" w:space="0" w:color="auto"/>
        <w:right w:val="none" w:sz="0" w:space="0" w:color="auto"/>
      </w:divBdr>
    </w:div>
    <w:div w:id="1989280582">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1501101">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09793557">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1718338">
      <w:bodyDiv w:val="1"/>
      <w:marLeft w:val="0"/>
      <w:marRight w:val="0"/>
      <w:marTop w:val="0"/>
      <w:marBottom w:val="0"/>
      <w:divBdr>
        <w:top w:val="none" w:sz="0" w:space="0" w:color="auto"/>
        <w:left w:val="none" w:sz="0" w:space="0" w:color="auto"/>
        <w:bottom w:val="none" w:sz="0" w:space="0" w:color="auto"/>
        <w:right w:val="none" w:sz="0" w:space="0" w:color="auto"/>
      </w:divBdr>
    </w:div>
    <w:div w:id="2012684058">
      <w:bodyDiv w:val="1"/>
      <w:marLeft w:val="0"/>
      <w:marRight w:val="0"/>
      <w:marTop w:val="0"/>
      <w:marBottom w:val="0"/>
      <w:divBdr>
        <w:top w:val="none" w:sz="0" w:space="0" w:color="auto"/>
        <w:left w:val="none" w:sz="0" w:space="0" w:color="auto"/>
        <w:bottom w:val="none" w:sz="0" w:space="0" w:color="auto"/>
        <w:right w:val="none" w:sz="0" w:space="0" w:color="auto"/>
      </w:divBdr>
    </w:div>
    <w:div w:id="2013609106">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0614948">
      <w:bodyDiv w:val="1"/>
      <w:marLeft w:val="0"/>
      <w:marRight w:val="0"/>
      <w:marTop w:val="0"/>
      <w:marBottom w:val="0"/>
      <w:divBdr>
        <w:top w:val="none" w:sz="0" w:space="0" w:color="auto"/>
        <w:left w:val="none" w:sz="0" w:space="0" w:color="auto"/>
        <w:bottom w:val="none" w:sz="0" w:space="0" w:color="auto"/>
        <w:right w:val="none" w:sz="0" w:space="0" w:color="auto"/>
      </w:divBdr>
    </w:div>
    <w:div w:id="2021274433">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47948193">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494795">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8163540">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63206756">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67870651">
      <w:bodyDiv w:val="1"/>
      <w:marLeft w:val="0"/>
      <w:marRight w:val="0"/>
      <w:marTop w:val="0"/>
      <w:marBottom w:val="0"/>
      <w:divBdr>
        <w:top w:val="none" w:sz="0" w:space="0" w:color="auto"/>
        <w:left w:val="none" w:sz="0" w:space="0" w:color="auto"/>
        <w:bottom w:val="none" w:sz="0" w:space="0" w:color="auto"/>
        <w:right w:val="none" w:sz="0" w:space="0" w:color="auto"/>
      </w:divBdr>
    </w:div>
    <w:div w:id="2071154246">
      <w:bodyDiv w:val="1"/>
      <w:marLeft w:val="0"/>
      <w:marRight w:val="0"/>
      <w:marTop w:val="0"/>
      <w:marBottom w:val="0"/>
      <w:divBdr>
        <w:top w:val="none" w:sz="0" w:space="0" w:color="auto"/>
        <w:left w:val="none" w:sz="0" w:space="0" w:color="auto"/>
        <w:bottom w:val="none" w:sz="0" w:space="0" w:color="auto"/>
        <w:right w:val="none" w:sz="0" w:space="0" w:color="auto"/>
      </w:divBdr>
    </w:div>
    <w:div w:id="2071608840">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75270369">
      <w:bodyDiv w:val="1"/>
      <w:marLeft w:val="0"/>
      <w:marRight w:val="0"/>
      <w:marTop w:val="0"/>
      <w:marBottom w:val="0"/>
      <w:divBdr>
        <w:top w:val="none" w:sz="0" w:space="0" w:color="auto"/>
        <w:left w:val="none" w:sz="0" w:space="0" w:color="auto"/>
        <w:bottom w:val="none" w:sz="0" w:space="0" w:color="auto"/>
        <w:right w:val="none" w:sz="0" w:space="0" w:color="auto"/>
      </w:divBdr>
    </w:div>
    <w:div w:id="2075807451">
      <w:bodyDiv w:val="1"/>
      <w:marLeft w:val="0"/>
      <w:marRight w:val="0"/>
      <w:marTop w:val="0"/>
      <w:marBottom w:val="0"/>
      <w:divBdr>
        <w:top w:val="none" w:sz="0" w:space="0" w:color="auto"/>
        <w:left w:val="none" w:sz="0" w:space="0" w:color="auto"/>
        <w:bottom w:val="none" w:sz="0" w:space="0" w:color="auto"/>
        <w:right w:val="none" w:sz="0" w:space="0" w:color="auto"/>
      </w:divBdr>
    </w:div>
    <w:div w:id="2079861942">
      <w:bodyDiv w:val="1"/>
      <w:marLeft w:val="0"/>
      <w:marRight w:val="0"/>
      <w:marTop w:val="0"/>
      <w:marBottom w:val="0"/>
      <w:divBdr>
        <w:top w:val="none" w:sz="0" w:space="0" w:color="auto"/>
        <w:left w:val="none" w:sz="0" w:space="0" w:color="auto"/>
        <w:bottom w:val="none" w:sz="0" w:space="0" w:color="auto"/>
        <w:right w:val="none" w:sz="0" w:space="0" w:color="auto"/>
      </w:divBdr>
    </w:div>
    <w:div w:id="2085832791">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3503367">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099476855">
      <w:bodyDiv w:val="1"/>
      <w:marLeft w:val="0"/>
      <w:marRight w:val="0"/>
      <w:marTop w:val="0"/>
      <w:marBottom w:val="0"/>
      <w:divBdr>
        <w:top w:val="none" w:sz="0" w:space="0" w:color="auto"/>
        <w:left w:val="none" w:sz="0" w:space="0" w:color="auto"/>
        <w:bottom w:val="none" w:sz="0" w:space="0" w:color="auto"/>
        <w:right w:val="none" w:sz="0" w:space="0" w:color="auto"/>
      </w:divBdr>
    </w:div>
    <w:div w:id="2100758706">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1876332">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372810">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9040403">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0656513">
      <w:bodyDiv w:val="1"/>
      <w:marLeft w:val="0"/>
      <w:marRight w:val="0"/>
      <w:marTop w:val="0"/>
      <w:marBottom w:val="0"/>
      <w:divBdr>
        <w:top w:val="none" w:sz="0" w:space="0" w:color="auto"/>
        <w:left w:val="none" w:sz="0" w:space="0" w:color="auto"/>
        <w:bottom w:val="none" w:sz="0" w:space="0" w:color="auto"/>
        <w:right w:val="none" w:sz="0" w:space="0" w:color="auto"/>
      </w:divBdr>
    </w:div>
    <w:div w:id="2111393848">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089664">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25221670">
      <w:bodyDiv w:val="1"/>
      <w:marLeft w:val="0"/>
      <w:marRight w:val="0"/>
      <w:marTop w:val="0"/>
      <w:marBottom w:val="0"/>
      <w:divBdr>
        <w:top w:val="none" w:sz="0" w:space="0" w:color="auto"/>
        <w:left w:val="none" w:sz="0" w:space="0" w:color="auto"/>
        <w:bottom w:val="none" w:sz="0" w:space="0" w:color="auto"/>
        <w:right w:val="none" w:sz="0" w:space="0" w:color="auto"/>
      </w:divBdr>
    </w:div>
    <w:div w:id="2125954174">
      <w:bodyDiv w:val="1"/>
      <w:marLeft w:val="0"/>
      <w:marRight w:val="0"/>
      <w:marTop w:val="0"/>
      <w:marBottom w:val="0"/>
      <w:divBdr>
        <w:top w:val="none" w:sz="0" w:space="0" w:color="auto"/>
        <w:left w:val="none" w:sz="0" w:space="0" w:color="auto"/>
        <w:bottom w:val="none" w:sz="0" w:space="0" w:color="auto"/>
        <w:right w:val="none" w:sz="0" w:space="0" w:color="auto"/>
      </w:divBdr>
    </w:div>
    <w:div w:id="2126726388">
      <w:bodyDiv w:val="1"/>
      <w:marLeft w:val="0"/>
      <w:marRight w:val="0"/>
      <w:marTop w:val="0"/>
      <w:marBottom w:val="0"/>
      <w:divBdr>
        <w:top w:val="none" w:sz="0" w:space="0" w:color="auto"/>
        <w:left w:val="none" w:sz="0" w:space="0" w:color="auto"/>
        <w:bottom w:val="none" w:sz="0" w:space="0" w:color="auto"/>
        <w:right w:val="none" w:sz="0" w:space="0" w:color="auto"/>
      </w:divBdr>
    </w:div>
    <w:div w:id="2126776565">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36747709">
      <w:bodyDiv w:val="1"/>
      <w:marLeft w:val="0"/>
      <w:marRight w:val="0"/>
      <w:marTop w:val="0"/>
      <w:marBottom w:val="0"/>
      <w:divBdr>
        <w:top w:val="none" w:sz="0" w:space="0" w:color="auto"/>
        <w:left w:val="none" w:sz="0" w:space="0" w:color="auto"/>
        <w:bottom w:val="none" w:sz="0" w:space="0" w:color="auto"/>
        <w:right w:val="none" w:sz="0" w:space="0" w:color="auto"/>
      </w:divBdr>
    </w:div>
    <w:div w:id="2140343188">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4810502">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B809319-7891-4465-B418-D7FF3CBF691A}">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AD77BB-BBCB-4100-ABC6-ACF3A369E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1481</TotalTime>
  <Pages>41</Pages>
  <Words>26296</Words>
  <Characters>149888</Characters>
  <Application>Microsoft Office Word</Application>
  <DocSecurity>0</DocSecurity>
  <Lines>1249</Lines>
  <Paragraphs>351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175833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16</cp:revision>
  <dcterms:created xsi:type="dcterms:W3CDTF">2026-02-10T16:58:00Z</dcterms:created>
  <dcterms:modified xsi:type="dcterms:W3CDTF">2026-07-28T11:45:00Z</dcterms:modified>
</cp:coreProperties>
</file>